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„ПОСАВСКИ ПАРТИЗАНИ“ </w:t>
      </w:r>
    </w:p>
    <w:p w:rsidR="00767F5F" w:rsidRPr="002E3CD9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Дел.број: </w:t>
      </w:r>
      <w:r w:rsidR="002E3CD9">
        <w:rPr>
          <w:rFonts w:ascii="Times New Roman" w:hAnsi="Times New Roman" w:cs="Times New Roman"/>
          <w:sz w:val="24"/>
          <w:szCs w:val="24"/>
          <w:lang w:val="sr-Latn-RS"/>
        </w:rPr>
        <w:t>366</w:t>
      </w: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29.3.2024. године </w:t>
      </w: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Обреновац </w:t>
      </w: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Светог Саве 2 </w:t>
      </w: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F5F" w:rsidRDefault="00767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91/2019</w:t>
      </w:r>
      <w:r>
        <w:rPr>
          <w:rFonts w:ascii="Times New Roman" w:hAnsi="Times New Roman" w:cs="Times New Roman"/>
          <w:sz w:val="24"/>
          <w:szCs w:val="24"/>
          <w:lang w:val="sr-Cyrl-RS" w:eastAsia="sr-Cyrl-RS" w:bidi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и 92/2023</w:t>
      </w:r>
      <w:r>
        <w:rPr>
          <w:rFonts w:ascii="Times New Roman" w:hAnsi="Times New Roman" w:cs="Times New Roman"/>
          <w:sz w:val="24"/>
          <w:szCs w:val="24"/>
        </w:rPr>
        <w:t xml:space="preserve">)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525DCF">
        <w:rPr>
          <w:rFonts w:ascii="Times New Roman" w:hAnsi="Times New Roman" w:cs="Times New Roman"/>
          <w:sz w:val="24"/>
          <w:szCs w:val="24"/>
          <w:lang w:val="sr-Cyrl-RS"/>
        </w:rPr>
        <w:t>Школски одбор ОШ „Посавски партизани</w:t>
      </w:r>
      <w:proofErr w:type="gramStart"/>
      <w:r w:rsidR="00525DCF">
        <w:rPr>
          <w:rFonts w:ascii="Times New Roman" w:hAnsi="Times New Roman" w:cs="Times New Roman"/>
          <w:sz w:val="24"/>
          <w:szCs w:val="24"/>
          <w:lang w:val="sr-Cyrl-RS"/>
        </w:rPr>
        <w:t>“ у</w:t>
      </w:r>
      <w:proofErr w:type="gramEnd"/>
      <w:r w:rsidR="00525DCF">
        <w:rPr>
          <w:rFonts w:ascii="Times New Roman" w:hAnsi="Times New Roman" w:cs="Times New Roman"/>
          <w:sz w:val="24"/>
          <w:szCs w:val="24"/>
          <w:lang w:val="sr-Cyrl-RS"/>
        </w:rPr>
        <w:t xml:space="preserve"> Обреновцу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72DA">
        <w:rPr>
          <w:rFonts w:ascii="Times New Roman" w:hAnsi="Times New Roman" w:cs="Times New Roman"/>
          <w:sz w:val="24"/>
          <w:szCs w:val="24"/>
          <w:lang w:val="sr-Cyrl-RS"/>
        </w:rPr>
        <w:t xml:space="preserve">29.3.2024.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НАБАВКАМА НА КОЈЕ СЕ ЗАКОН НЕ ПРИМЕЊУЈЕ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уређења</w:t>
      </w:r>
      <w:proofErr w:type="spellEnd"/>
    </w:p>
    <w:p w:rsidR="00634C83" w:rsidRDefault="00634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Pr="00525DCF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комуницирања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525DCF">
        <w:rPr>
          <w:rFonts w:ascii="Times New Roman" w:hAnsi="Times New Roman" w:cs="Times New Roman"/>
          <w:sz w:val="24"/>
          <w:szCs w:val="24"/>
          <w:lang w:val="sr-Cyrl-RS"/>
        </w:rPr>
        <w:t>ОШ „Посавски партизани“</w:t>
      </w:r>
      <w:r w:rsidR="006C20D0">
        <w:rPr>
          <w:rFonts w:ascii="Times New Roman" w:hAnsi="Times New Roman" w:cs="Times New Roman"/>
          <w:sz w:val="24"/>
          <w:szCs w:val="24"/>
          <w:lang w:val="sr-Cyrl-RS"/>
        </w:rPr>
        <w:t xml:space="preserve"> у Обреновцу (у даљем тексту: Школа). 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Pr="00002886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525DCF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525D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примењује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4C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</w:t>
      </w:r>
      <w:r w:rsidR="00D9291E">
        <w:rPr>
          <w:rFonts w:ascii="Times New Roman" w:hAnsi="Times New Roman" w:cs="Times New Roman"/>
          <w:sz w:val="24"/>
          <w:szCs w:val="24"/>
          <w:lang w:val="sr-Cyrl-RS"/>
        </w:rPr>
        <w:t xml:space="preserve">доноси план набавки на које се Закон не примењује. </w:t>
      </w:r>
    </w:p>
    <w:p w:rsidR="00D9291E" w:rsidRPr="00D9291E" w:rsidRDefault="00D9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02886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процењену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оквирно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886" w:rsidRDefault="00002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EC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2886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измењеним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Pr="00CD6FF0" w:rsidRDefault="0000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Покретање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CD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и шеф рачуноводства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директора школе </w:t>
      </w:r>
      <w:r w:rsidR="00F524F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покр</w:t>
      </w:r>
      <w:r w:rsidR="005173E5">
        <w:rPr>
          <w:rFonts w:ascii="Times New Roman" w:hAnsi="Times New Roman" w:cs="Times New Roman"/>
          <w:sz w:val="24"/>
          <w:szCs w:val="24"/>
        </w:rPr>
        <w:t>етање</w:t>
      </w:r>
      <w:proofErr w:type="spellEnd"/>
      <w:r w:rsidR="0051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1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1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173E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173E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5173E5">
        <w:rPr>
          <w:rFonts w:ascii="Times New Roman" w:hAnsi="Times New Roman" w:cs="Times New Roman"/>
          <w:sz w:val="24"/>
          <w:szCs w:val="24"/>
        </w:rPr>
        <w:t xml:space="preserve"> </w:t>
      </w:r>
      <w:r w:rsidR="005173E5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равилника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1">
        <w:rPr>
          <w:rFonts w:ascii="Times New Roman" w:hAnsi="Times New Roman" w:cs="Times New Roman"/>
          <w:sz w:val="24"/>
          <w:szCs w:val="24"/>
          <w:lang w:val="sr-Cyrl-RS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E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F524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 w:rsidR="00CE188F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лицем</w:t>
      </w:r>
      <w:r w:rsidR="00CE1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8F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CE188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директни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1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31A11">
        <w:rPr>
          <w:rFonts w:ascii="Times New Roman" w:hAnsi="Times New Roman" w:cs="Times New Roman"/>
          <w:sz w:val="24"/>
          <w:szCs w:val="24"/>
          <w:lang w:val="sr-Cyrl-RS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A11" w:rsidRDefault="00E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1A11" w:rsidRPr="00E31A11" w:rsidRDefault="00E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4C83" w:rsidRDefault="00F524F6" w:rsidP="00527BFA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1">
        <w:rPr>
          <w:rFonts w:ascii="Times New Roman" w:hAnsi="Times New Roman" w:cs="Times New Roman"/>
          <w:sz w:val="24"/>
          <w:szCs w:val="24"/>
          <w:lang w:val="sr-Cyrl-RS"/>
        </w:rPr>
        <w:t>спроводи лице за набавку (секретар</w:t>
      </w:r>
      <w:r w:rsidR="00033986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друго овлашћено лице</w:t>
      </w:r>
      <w:proofErr w:type="gramStart"/>
      <w:r w:rsidR="00E31A11">
        <w:rPr>
          <w:rFonts w:ascii="Times New Roman" w:hAnsi="Times New Roman" w:cs="Times New Roman"/>
          <w:sz w:val="24"/>
          <w:szCs w:val="24"/>
          <w:lang w:val="sr-Cyrl-RS"/>
        </w:rPr>
        <w:t>)  или</w:t>
      </w:r>
      <w:proofErr w:type="gramEnd"/>
      <w:r w:rsidR="00E31A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11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="00E31A11">
        <w:rPr>
          <w:rFonts w:ascii="Times New Roman" w:hAnsi="Times New Roman" w:cs="Times New Roman"/>
          <w:sz w:val="24"/>
          <w:szCs w:val="24"/>
          <w:lang w:val="sr-Cyrl-RS"/>
        </w:rPr>
        <w:t>а за набавку,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A11">
        <w:rPr>
          <w:rFonts w:ascii="Times New Roman" w:hAnsi="Times New Roman" w:cs="Times New Roman"/>
          <w:sz w:val="24"/>
          <w:szCs w:val="24"/>
          <w:lang w:val="sr-Cyrl-RS"/>
        </w:rPr>
        <w:t xml:space="preserve">зависно од тога шта директор </w:t>
      </w:r>
      <w:proofErr w:type="spellStart"/>
      <w:r w:rsidR="00E31A11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E3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3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конкретној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375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E5" w:rsidRPr="005173E5" w:rsidRDefault="0051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процењену вредност набавке</w:t>
      </w:r>
    </w:p>
    <w:p w:rsidR="00634C83" w:rsidRDefault="008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17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173E5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8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7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="0051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E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173E5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8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2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мејл адресе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8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52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израђују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70"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6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A7"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 w:rsidR="00B6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A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B6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DA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64DA7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DA7">
        <w:rPr>
          <w:rFonts w:ascii="Times New Roman" w:hAnsi="Times New Roman" w:cs="Times New Roman"/>
          <w:sz w:val="24"/>
          <w:szCs w:val="24"/>
          <w:lang w:val="sr-Cyrl-RS"/>
        </w:rPr>
        <w:t xml:space="preserve">дужно је односно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053">
        <w:rPr>
          <w:rFonts w:ascii="Times New Roman" w:hAnsi="Times New Roman" w:cs="Times New Roman"/>
          <w:sz w:val="24"/>
          <w:szCs w:val="24"/>
          <w:lang w:val="sr-Cyrl-RS"/>
        </w:rPr>
        <w:t>га на</w:t>
      </w:r>
      <w:r w:rsidR="00177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75053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C7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5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7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53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C750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5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7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53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="00C7505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сазнању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2A3B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B2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3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5B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AF1" w:rsidRPr="00177AF1" w:rsidRDefault="0017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сачини извештај о набавци;</w:t>
      </w:r>
    </w:p>
    <w:p w:rsidR="00177AF1" w:rsidRDefault="0017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ачини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наруџбеницу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7AF1" w:rsidRDefault="0017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C83" w:rsidRDefault="0017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рикупљање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F524F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доставњање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DAC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45ED">
        <w:rPr>
          <w:rFonts w:ascii="Times New Roman" w:hAnsi="Times New Roman" w:cs="Times New Roman"/>
          <w:sz w:val="24"/>
          <w:szCs w:val="24"/>
          <w:lang w:val="sr-Cyrl-RS"/>
        </w:rPr>
        <w:t>лице за</w:t>
      </w:r>
      <w:r w:rsidR="00DB4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5ED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DB45ED">
        <w:rPr>
          <w:rFonts w:ascii="Times New Roman" w:hAnsi="Times New Roman" w:cs="Times New Roman"/>
          <w:sz w:val="24"/>
          <w:szCs w:val="24"/>
          <w:lang w:val="sr-Cyrl-RS"/>
        </w:rPr>
        <w:t xml:space="preserve">у односно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претрагом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претраживача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непредвиђеним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1AD6">
        <w:rPr>
          <w:rFonts w:ascii="Times New Roman" w:hAnsi="Times New Roman" w:cs="Times New Roman"/>
          <w:sz w:val="24"/>
          <w:szCs w:val="24"/>
          <w:lang w:val="sr-Cyrl-RS"/>
        </w:rPr>
        <w:t xml:space="preserve">лице за набавке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истражити</w:t>
      </w:r>
      <w:proofErr w:type="spellEnd"/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E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D6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="00FE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D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E1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AD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FE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D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E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AD6">
        <w:rPr>
          <w:rFonts w:ascii="Times New Roman" w:hAnsi="Times New Roman" w:cs="Times New Roman"/>
          <w:sz w:val="24"/>
          <w:szCs w:val="24"/>
        </w:rPr>
        <w:t>дуж</w:t>
      </w:r>
      <w:proofErr w:type="spellEnd"/>
      <w:r w:rsidR="00FE1AD6">
        <w:rPr>
          <w:rFonts w:ascii="Times New Roman" w:hAnsi="Times New Roman" w:cs="Times New Roman"/>
          <w:sz w:val="24"/>
          <w:szCs w:val="24"/>
          <w:lang w:val="sr-Cyrl-RS"/>
        </w:rPr>
        <w:t>но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навођењем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52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позвани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2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;</w:t>
      </w:r>
    </w:p>
    <w:p w:rsidR="00634C83" w:rsidRDefault="00F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52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водило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наруџбеницу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Извештавање</w:t>
      </w:r>
      <w:proofErr w:type="spell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proofErr w:type="gramEnd"/>
    </w:p>
    <w:p w:rsidR="00634C83" w:rsidRDefault="008A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Лице задужено за спровођење н</w:t>
      </w:r>
      <w:proofErr w:type="spellStart"/>
      <w:r w:rsidR="00256C42">
        <w:rPr>
          <w:rFonts w:ascii="Times New Roman" w:hAnsi="Times New Roman" w:cs="Times New Roman"/>
          <w:sz w:val="24"/>
          <w:szCs w:val="24"/>
        </w:rPr>
        <w:t>абавк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6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изузеће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F6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F524F6"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6699" w:rsidRDefault="008A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6699" w:rsidRPr="008A6699" w:rsidRDefault="008A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A6699">
        <w:rPr>
          <w:rFonts w:ascii="Times New Roman" w:hAnsi="Times New Roman" w:cs="Times New Roman"/>
          <w:b/>
          <w:sz w:val="24"/>
          <w:szCs w:val="24"/>
          <w:lang w:val="sr-Cyrl-RS"/>
        </w:rPr>
        <w:t>Члан 14.</w:t>
      </w:r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noProof/>
          <w:sz w:val="24"/>
          <w:szCs w:val="24"/>
          <w:lang w:val="sr-Cyrl-CS"/>
        </w:rPr>
        <w:t>Лице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  <w:lang w:val="sr-Cyrl-CS"/>
        </w:rPr>
        <w:t>задужено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  <w:lang w:val="sr-Cyrl-CS"/>
        </w:rPr>
        <w:t>спровођење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 CYR" w:hAnsi="Times New Roman CYR" w:cs="Times New Roman CYR"/>
          <w:noProof/>
          <w:sz w:val="24"/>
          <w:szCs w:val="24"/>
          <w:lang w:val="sr-Cyrl-CS"/>
        </w:rPr>
        <w:t>набавке</w:t>
      </w:r>
      <w:r>
        <w:rPr>
          <w:rFonts w:ascii="Times New Roman" w:hAnsi="Times New Roman" w:cs="Calibri"/>
          <w:noProof/>
          <w:sz w:val="24"/>
          <w:szCs w:val="24"/>
          <w:lang w:val="sr-Cyrl-CS" w:eastAsia="sr-Latn-RS"/>
        </w:rPr>
        <w:t xml:space="preserve"> </w:t>
      </w:r>
      <w:bookmarkStart w:id="0" w:name="_dx_frag_StartFragment"/>
      <w:bookmarkEnd w:id="0"/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/>
        </w:rPr>
        <w:t>објављује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RS" w:eastAsia="sr-Cyrl-RS" w:bidi="sr-Cyrl-RS"/>
        </w:rPr>
        <w:t xml:space="preserve">на Порталу јавних набавки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/>
        </w:rPr>
        <w:t>податке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/>
        </w:rPr>
        <w:t>о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ок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вирним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спор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азумима</w:t>
      </w:r>
      <w:r w:rsidR="008A669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или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уговорима</w:t>
      </w:r>
      <w:r w:rsidR="008A6699"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или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наруџбеницама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закљученим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односно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издатим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у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складу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са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чланом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27.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закона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и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њиховим</w:t>
      </w:r>
      <w:r>
        <w:rPr>
          <w:rFonts w:ascii="Times New Roman" w:hAnsi="Times New Roman" w:cs="Calibri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изменам</w:t>
      </w:r>
      <w:bookmarkStart w:id="1" w:name="_dx_frag_EndFragment"/>
      <w:bookmarkEnd w:id="1"/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/>
        </w:rPr>
        <w:t>а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,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у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ск</w:t>
      </w:r>
      <w:r>
        <w:rPr>
          <w:rFonts w:ascii="Times New Roman CYR" w:hAnsi="Times New Roman CYR" w:cs="Calibri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лад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у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са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законом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и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подзаконским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актом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којим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је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уређено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објављивање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sr-Cyrl-CS" w:eastAsia="sr-Latn-RS"/>
        </w:rPr>
        <w:t>.</w:t>
      </w:r>
    </w:p>
    <w:p w:rsidR="00527BFA" w:rsidRDefault="00527BFA" w:rsidP="00527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C83" w:rsidRDefault="00527BFA" w:rsidP="00527BFA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8A66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proofErr w:type="spellStart"/>
      <w:proofErr w:type="gramStart"/>
      <w:r w:rsidR="00EE5DA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EE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99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="00F524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EF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7C8" w:rsidRDefault="00E0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7C8" w:rsidRDefault="00E0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16. </w:t>
      </w:r>
    </w:p>
    <w:p w:rsidR="00E067C8" w:rsidRPr="00E067C8" w:rsidRDefault="00E0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Ступањем на снагу овог Правилни</w:t>
      </w:r>
      <w:r w:rsidR="00E14A94">
        <w:rPr>
          <w:rFonts w:ascii="Times New Roman" w:hAnsi="Times New Roman" w:cs="Times New Roman"/>
          <w:sz w:val="24"/>
          <w:szCs w:val="24"/>
          <w:lang w:val="sr-Cyrl-RS"/>
        </w:rPr>
        <w:t>ка престају да важе одредбе 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44. ,</w:t>
      </w:r>
      <w:r w:rsidR="00E14A94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47.</w:t>
      </w:r>
      <w:r w:rsidR="00E14A94">
        <w:rPr>
          <w:rFonts w:ascii="Times New Roman" w:hAnsi="Times New Roman" w:cs="Times New Roman"/>
          <w:sz w:val="24"/>
          <w:szCs w:val="24"/>
          <w:lang w:val="sr-Cyrl-RS"/>
        </w:rPr>
        <w:t xml:space="preserve">  и чланова од 91. до 94. Правилника о набавкама ОШ „Посавски партизани“ у Обреновцу дел.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4A94">
        <w:rPr>
          <w:rFonts w:ascii="Times New Roman" w:hAnsi="Times New Roman" w:cs="Times New Roman"/>
          <w:sz w:val="24"/>
          <w:szCs w:val="24"/>
          <w:lang w:val="sr-Cyrl-RS"/>
        </w:rPr>
        <w:t xml:space="preserve">1003/1 од 4.11.2020. године. </w:t>
      </w:r>
    </w:p>
    <w:p w:rsidR="00634C83" w:rsidRDefault="00527BFA" w:rsidP="00E0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</w:t>
      </w:r>
    </w:p>
    <w:p w:rsidR="00634C83" w:rsidRDefault="00604BE8" w:rsidP="00604BE8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527B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proofErr w:type="gramStart"/>
      <w:r w:rsidR="00527BF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52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7C8">
        <w:rPr>
          <w:rFonts w:ascii="Times New Roman" w:hAnsi="Times New Roman" w:cs="Times New Roman"/>
          <w:b/>
          <w:sz w:val="24"/>
          <w:szCs w:val="24"/>
          <w:lang w:val="sr-Cyrl-RS"/>
        </w:rPr>
        <w:t>17</w:t>
      </w:r>
      <w:r w:rsidR="00F524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4C83" w:rsidRDefault="0063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83" w:rsidRDefault="00F5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F9">
        <w:rPr>
          <w:rFonts w:ascii="Times New Roman" w:hAnsi="Times New Roman" w:cs="Times New Roman"/>
          <w:sz w:val="24"/>
          <w:szCs w:val="24"/>
          <w:lang w:val="sr-Cyrl-RS"/>
        </w:rPr>
        <w:t>осмог дана од дана објављивања на огласној табли Школе</w:t>
      </w:r>
    </w:p>
    <w:p w:rsidR="00634C83" w:rsidRDefault="00F4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ПРЕДСЕДАВАЈУЋИ ШКОЛСКОГ ОДБОРА </w:t>
      </w:r>
    </w:p>
    <w:p w:rsidR="0028519B" w:rsidRDefault="002851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19B" w:rsidRDefault="0028519B" w:rsidP="00285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:rsidR="0028519B" w:rsidRDefault="0028519B" w:rsidP="002851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Ранчић, с.р. </w:t>
      </w:r>
    </w:p>
    <w:p w:rsidR="0028519B" w:rsidRDefault="0028519B" w:rsidP="002851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19B" w:rsidRDefault="0028519B" w:rsidP="0028519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19B" w:rsidRDefault="0028519B" w:rsidP="0028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Правилник је објављен на огласној табли дана 1.4.2024. године и ступио је </w:t>
      </w:r>
      <w:r w:rsidR="002E3CD9">
        <w:rPr>
          <w:rFonts w:ascii="Times New Roman" w:hAnsi="Times New Roman" w:cs="Times New Roman"/>
          <w:sz w:val="24"/>
          <w:szCs w:val="24"/>
          <w:lang w:val="sr-Cyrl-RS"/>
        </w:rPr>
        <w:t>с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sr-Cyrl-RS"/>
        </w:rPr>
        <w:t>нагу 9.4.2024. године</w:t>
      </w:r>
    </w:p>
    <w:p w:rsidR="0028519B" w:rsidRPr="00F465F9" w:rsidRDefault="0028519B" w:rsidP="0028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Секретар Снежана Миловановић Стевановић, с.р. </w:t>
      </w:r>
    </w:p>
    <w:sectPr w:rsidR="0028519B" w:rsidRPr="00F465F9">
      <w:type w:val="continuous"/>
      <w:pgSz w:w="11907" w:h="16840"/>
      <w:pgMar w:top="1440" w:right="1440" w:bottom="1440" w:left="1440" w:header="1418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3"/>
    <w:rsid w:val="000023A2"/>
    <w:rsid w:val="00002886"/>
    <w:rsid w:val="00033986"/>
    <w:rsid w:val="00177AF1"/>
    <w:rsid w:val="00200F84"/>
    <w:rsid w:val="00256C42"/>
    <w:rsid w:val="0028519B"/>
    <w:rsid w:val="0029444F"/>
    <w:rsid w:val="002E3CD9"/>
    <w:rsid w:val="00313EF6"/>
    <w:rsid w:val="004B09A4"/>
    <w:rsid w:val="004C6420"/>
    <w:rsid w:val="005173E5"/>
    <w:rsid w:val="00525DCF"/>
    <w:rsid w:val="00527BFA"/>
    <w:rsid w:val="005538BE"/>
    <w:rsid w:val="00573AF6"/>
    <w:rsid w:val="005B2A3B"/>
    <w:rsid w:val="00604BE8"/>
    <w:rsid w:val="00614B8A"/>
    <w:rsid w:val="00634C83"/>
    <w:rsid w:val="006B6F24"/>
    <w:rsid w:val="006C20D0"/>
    <w:rsid w:val="00767F5F"/>
    <w:rsid w:val="00867D70"/>
    <w:rsid w:val="008A6699"/>
    <w:rsid w:val="008E3753"/>
    <w:rsid w:val="00964D98"/>
    <w:rsid w:val="00A27BBE"/>
    <w:rsid w:val="00A76EC4"/>
    <w:rsid w:val="00B64DA7"/>
    <w:rsid w:val="00BA6644"/>
    <w:rsid w:val="00BB148B"/>
    <w:rsid w:val="00C75053"/>
    <w:rsid w:val="00CD6FF0"/>
    <w:rsid w:val="00CE188F"/>
    <w:rsid w:val="00D31DAC"/>
    <w:rsid w:val="00D907EF"/>
    <w:rsid w:val="00D9291E"/>
    <w:rsid w:val="00DB45ED"/>
    <w:rsid w:val="00E067C8"/>
    <w:rsid w:val="00E14A94"/>
    <w:rsid w:val="00E31A11"/>
    <w:rsid w:val="00EE5DA4"/>
    <w:rsid w:val="00F465F9"/>
    <w:rsid w:val="00F524F6"/>
    <w:rsid w:val="00FD72DA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Aleksić</dc:creator>
  <cp:lastModifiedBy>Korisnik</cp:lastModifiedBy>
  <cp:revision>57</cp:revision>
  <dcterms:created xsi:type="dcterms:W3CDTF">2024-03-28T08:31:00Z</dcterms:created>
  <dcterms:modified xsi:type="dcterms:W3CDTF">2024-04-19T08:41:00Z</dcterms:modified>
</cp:coreProperties>
</file>