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1E156">
      <w:pPr>
        <w:spacing w:after="0" w:line="240" w:lineRule="auto"/>
        <w:ind w:left="426"/>
        <w:rPr>
          <w:rFonts w:ascii="Times New Roman" w:hAnsi="Times New Roman"/>
          <w:sz w:val="10"/>
          <w:szCs w:val="10"/>
          <w:lang w:val="sr-Cyrl-RS"/>
        </w:rPr>
      </w:pPr>
      <w:bookmarkStart w:id="0" w:name="_GoBack"/>
      <w:bookmarkEnd w:id="0"/>
    </w:p>
    <w:p w14:paraId="02AE6614">
      <w:pPr>
        <w:spacing w:before="120"/>
        <w:jc w:val="center"/>
        <w:rPr>
          <w:rFonts w:ascii="Times New Roman" w:hAnsi="Times New Roman"/>
          <w:b/>
          <w:sz w:val="32"/>
          <w:szCs w:val="32"/>
          <w:lang w:val="sr-Cyrl-RS"/>
        </w:rPr>
      </w:pPr>
      <w:r>
        <w:rPr>
          <w:rFonts w:ascii="Times New Roman" w:hAnsi="Times New Roman"/>
          <w:b/>
          <w:sz w:val="32"/>
          <w:szCs w:val="32"/>
          <w:lang w:val="sr-Cyrl-RS"/>
        </w:rPr>
        <w:t xml:space="preserve">Критеријуми оцењивања за </w:t>
      </w:r>
      <w:r>
        <w:rPr>
          <w:rFonts w:ascii="Times New Roman" w:hAnsi="Times New Roman"/>
          <w:b/>
          <w:sz w:val="32"/>
          <w:szCs w:val="32"/>
          <w:lang w:val="ru-RU"/>
        </w:rPr>
        <w:t>3</w:t>
      </w:r>
      <w:r>
        <w:rPr>
          <w:rFonts w:ascii="Times New Roman" w:hAnsi="Times New Roman"/>
          <w:b/>
          <w:sz w:val="32"/>
          <w:szCs w:val="32"/>
          <w:lang w:val="sr-Cyrl-RS"/>
        </w:rPr>
        <w:t>. разред</w:t>
      </w:r>
    </w:p>
    <w:p w14:paraId="778ECBD4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14:paraId="3C2E778F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Ученик се оцењује бројчано из обавезних предмета, у складу са Законом и Правилником.</w:t>
      </w:r>
    </w:p>
    <w:p w14:paraId="5DAD76F3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 xml:space="preserve">Бројчана оцена из обавезних предмета, у току школске године, утврђује се на основу следећих критеријума: </w:t>
      </w:r>
      <w:r>
        <w:rPr>
          <w:rFonts w:ascii="Times New Roman" w:hAnsi="Times New Roman"/>
          <w:b/>
          <w:color w:val="000000"/>
          <w:sz w:val="24"/>
          <w:szCs w:val="24"/>
          <w:lang w:val="sr-Cyrl-RS"/>
        </w:rPr>
        <w:t>оствареност исхода, самосталност и ангажовање ученика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.</w:t>
      </w:r>
    </w:p>
    <w:p w14:paraId="62B9257D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/>
        </w:rPr>
        <w:t>Оцену одличан (5) добија ученик који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:</w:t>
      </w:r>
    </w:p>
    <w:p w14:paraId="73E004BF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у потпуности показује способност трансформације знања и примене у новим ситуацијама;</w:t>
      </w:r>
    </w:p>
    <w:p w14:paraId="74231981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лако лoгички пoвeзуje чињeницe и пojмoвe;</w:t>
      </w:r>
    </w:p>
    <w:p w14:paraId="01966F77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самостално изводи закључке који се заснивају на подацима;</w:t>
      </w:r>
    </w:p>
    <w:p w14:paraId="033ED69D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решава проблеме на нивоу стваралачког мишљења и у потпуности критички рaсуђуje;</w:t>
      </w:r>
    </w:p>
    <w:p w14:paraId="1CBC0939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показује изузетну самосталност уз изузетно висок степен активности и ангажовања.</w:t>
      </w:r>
    </w:p>
    <w:p w14:paraId="74BA99EB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/>
        </w:rPr>
        <w:t>Оцену врло добар (4) добија ученик који:</w:t>
      </w:r>
    </w:p>
    <w:p w14:paraId="35AFC57E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у великој мери показује способност примене знања и лoгички пoвeзуje чињeницe и пojмoвe;</w:t>
      </w:r>
    </w:p>
    <w:p w14:paraId="33385169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самостално изводи закључке који се заснивају на подацима;</w:t>
      </w:r>
    </w:p>
    <w:p w14:paraId="1297EC6F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решава поједине проблеме на нивоу стваралачког мишљења и у знатној мери критички рaсуђуje;</w:t>
      </w:r>
    </w:p>
    <w:p w14:paraId="69561625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показује велику самосталност и висок степен активности и ангажовања.</w:t>
      </w:r>
    </w:p>
    <w:p w14:paraId="269C6FA5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/>
        </w:rPr>
        <w:t>Оцену добар (3) добија ученик који:</w:t>
      </w:r>
    </w:p>
    <w:p w14:paraId="5A73DD7D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у довољној мери показује способност употребе информација у новим ситуацијама;</w:t>
      </w:r>
    </w:p>
    <w:p w14:paraId="2A04E85E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у знатној мери лoгички пoвeзуje чињeницe и пojмoвe;</w:t>
      </w:r>
    </w:p>
    <w:p w14:paraId="19531D77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већим делом самостално изводи закључке који се заснивају на подацима и делимично самостално решава поједине проблеме;</w:t>
      </w:r>
    </w:p>
    <w:p w14:paraId="249E245E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у довољној мери критички рaсуђуje;</w:t>
      </w:r>
    </w:p>
    <w:p w14:paraId="61E5DE39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показује делимични степен активности и ангажовања.</w:t>
      </w:r>
    </w:p>
    <w:p w14:paraId="4A8B13C3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/>
        </w:rPr>
        <w:t>Оцену довољан (2) добија ученик који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:</w:t>
      </w:r>
    </w:p>
    <w:p w14:paraId="5481FEA0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знања која је остварио су на нивоу репродукције, уз минималну примену;</w:t>
      </w:r>
    </w:p>
    <w:p w14:paraId="1A12115A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у мањој мери лoгички пoвeзуje чињeницe и пojмoвe и искључиво уз подршку наставника изводи закључке који се заснивају на подацима;</w:t>
      </w:r>
    </w:p>
    <w:p w14:paraId="42305946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понекад је самосталан у решавању проблема и у недовољној мери критички рaсуђуje;</w:t>
      </w:r>
    </w:p>
    <w:p w14:paraId="53DDB961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показује мањи степен активности и ангажовања.</w:t>
      </w:r>
    </w:p>
    <w:p w14:paraId="7C1DAE1A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/>
        </w:rPr>
        <w:t>Недовољан (1) добија ученик који:</w:t>
      </w:r>
    </w:p>
    <w:p w14:paraId="19AD22EB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знања која је остварио нису ни на нивоу препознавања и не показује способност репродукције и примене;</w:t>
      </w:r>
    </w:p>
    <w:p w14:paraId="2221546F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не изводи закључке који се заснивају на подацима;</w:t>
      </w:r>
    </w:p>
    <w:p w14:paraId="73B0EF9A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критички не рaсуђуje;</w:t>
      </w:r>
    </w:p>
    <w:p w14:paraId="65E4D982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- не показује интересовање за учешће у активностима нити ангажовање.</w:t>
      </w:r>
    </w:p>
    <w:p w14:paraId="17794617">
      <w:pPr>
        <w:tabs>
          <w:tab w:val="left" w:pos="136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2282AF7B">
      <w:pPr>
        <w:tabs>
          <w:tab w:val="left" w:pos="136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0A92D455">
      <w:pPr>
        <w:tabs>
          <w:tab w:val="left" w:pos="136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3DE881C4">
      <w:pPr>
        <w:tabs>
          <w:tab w:val="left" w:pos="136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1BC72195">
      <w:pPr>
        <w:tabs>
          <w:tab w:val="left" w:pos="136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416021C1">
      <w:pPr>
        <w:tabs>
          <w:tab w:val="left" w:pos="1365"/>
        </w:tabs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Style w:val="3"/>
        <w:tblpPr w:leftFromText="180" w:rightFromText="180" w:vertAnchor="page" w:horzAnchor="margin" w:tblpX="562" w:tblpY="961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700"/>
        <w:gridCol w:w="2655"/>
        <w:gridCol w:w="2701"/>
      </w:tblGrid>
      <w:tr w14:paraId="1542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4"/>
            <w:noWrap/>
          </w:tcPr>
          <w:p w14:paraId="1FFBADAD">
            <w:pPr>
              <w:spacing w:line="360" w:lineRule="auto"/>
              <w:ind w:left="560" w:hanging="560" w:hangingChars="20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sr-Cyrl-RS"/>
              </w:rPr>
              <w:t>Критеријуми оцењивања у настави Српског језика – 3. разред</w:t>
            </w:r>
          </w:p>
        </w:tc>
      </w:tr>
      <w:tr w14:paraId="735C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4"/>
            <w:noWrap/>
          </w:tcPr>
          <w:p w14:paraId="078E263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ЈЕЗИК</w:t>
            </w:r>
          </w:p>
        </w:tc>
      </w:tr>
      <w:tr w14:paraId="31AD5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4"/>
            <w:noWrap/>
          </w:tcPr>
          <w:p w14:paraId="43A35CCC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sr-Cyrl-RS"/>
              </w:rPr>
              <w:t>Исходи:</w:t>
            </w:r>
          </w:p>
          <w:p w14:paraId="6D2BCB0F">
            <w:pPr>
              <w:spacing w:after="0" w:line="360" w:lineRule="auto"/>
              <w:rPr>
                <w:rFonts w:ascii="Times New Roman" w:hAnsi="Times New Roman"/>
                <w:bCs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На крају разреда ученик ће бити у стању да:</w:t>
            </w:r>
          </w:p>
          <w:p w14:paraId="5932F127">
            <w:pPr>
              <w:pStyle w:val="15"/>
              <w:jc w:val="both"/>
              <w:rPr>
                <w:sz w:val="23"/>
                <w:szCs w:val="23"/>
              </w:rPr>
            </w:pPr>
            <w:r>
              <w:t>одре</w:t>
            </w:r>
            <w:r>
              <w:rPr>
                <w:sz w:val="23"/>
                <w:szCs w:val="23"/>
              </w:rPr>
              <w:t xml:space="preserve">ди основне граматичке категорије именица, придева и глагола; </w:t>
            </w:r>
          </w:p>
          <w:p w14:paraId="125A3E7C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разликује врсте (и подврсте) речи у типичним случајевима; </w:t>
            </w:r>
          </w:p>
          <w:p w14:paraId="2B1BE24E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подели речи на крају реда </w:t>
            </w:r>
          </w:p>
          <w:p w14:paraId="67C59A35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одреди управни и неуправни говор </w:t>
            </w:r>
          </w:p>
          <w:p w14:paraId="22B9D539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зна где се пише велико слово </w:t>
            </w:r>
          </w:p>
          <w:p w14:paraId="4E35A9BF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правилно пише присвојне придеве изведене од властитих именица </w:t>
            </w:r>
          </w:p>
          <w:p w14:paraId="7BBDED82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правилно пише речцу не </w:t>
            </w:r>
          </w:p>
          <w:p w14:paraId="404D8E5C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правилно пише наводнике </w:t>
            </w:r>
          </w:p>
          <w:p w14:paraId="7A5B3C41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правилно пише сугласник ј </w:t>
            </w:r>
          </w:p>
          <w:p w14:paraId="19238BD7">
            <w:pPr>
              <w:pStyle w:val="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правилно пише скраћенице за мерне јединице </w:t>
            </w:r>
          </w:p>
          <w:p w14:paraId="4419ED31">
            <w:pPr>
              <w:pStyle w:val="11"/>
              <w:widowControl w:val="0"/>
              <w:spacing w:before="0" w:beforeAutospacing="0" w:after="0" w:afterAutospacing="0"/>
              <w:ind w:left="450" w:right="50"/>
              <w:jc w:val="both"/>
              <w:rPr>
                <w:shd w:val="clear" w:color="auto" w:fill="FFFFFF"/>
                <w:lang w:val="sr-Cyrl-RS"/>
              </w:rPr>
            </w:pPr>
          </w:p>
        </w:tc>
      </w:tr>
      <w:tr w14:paraId="5CF13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noWrap/>
          </w:tcPr>
          <w:p w14:paraId="62C7283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Довољан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(2)</w:t>
            </w:r>
          </w:p>
        </w:tc>
        <w:tc>
          <w:tcPr>
            <w:tcW w:w="2700" w:type="dxa"/>
            <w:noWrap/>
          </w:tcPr>
          <w:p w14:paraId="0D5E816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55" w:type="dxa"/>
            <w:noWrap/>
          </w:tcPr>
          <w:p w14:paraId="7D9701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2701" w:type="dxa"/>
            <w:noWrap/>
          </w:tcPr>
          <w:p w14:paraId="2520232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Одличан (5)</w:t>
            </w:r>
          </w:p>
        </w:tc>
      </w:tr>
      <w:tr w14:paraId="4C77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noWrap/>
          </w:tcPr>
          <w:p w14:paraId="64236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-Ученик уз помоћ препознаје основне граматичке категорије:</w:t>
            </w:r>
          </w:p>
          <w:p w14:paraId="3D7F2C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именице, придеве и глаголе;</w:t>
            </w:r>
          </w:p>
          <w:p w14:paraId="3EBD50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-Уз помоћ разликује управни од неуправног говора, дели речи на крају реда, пише велико слово, речцу не, наводнике, сугласник ј, скраћенице за мерне јединице.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 xml:space="preserve"> </w:t>
            </w:r>
          </w:p>
          <w:p w14:paraId="4A2870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700" w:type="dxa"/>
            <w:noWrap/>
          </w:tcPr>
          <w:p w14:paraId="2E5DDD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 xml:space="preserve">-Ученик препознаје основне граматичке категорије: именице, придеве и глаголе. </w:t>
            </w:r>
          </w:p>
          <w:p w14:paraId="48EC087D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 xml:space="preserve">-Уз мањи подстицај уме да подели речи на крају реда, правилно да напише велико слово, присвојне придеве изведене од властитих именица, речцу не, наводнике, сугласник ј, скраћенице за мерне јединице. </w:t>
            </w:r>
          </w:p>
          <w:p w14:paraId="2CC9B039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-Углавном уме да одреди управни и неуправни говор.</w:t>
            </w:r>
          </w:p>
        </w:tc>
        <w:tc>
          <w:tcPr>
            <w:tcW w:w="2655" w:type="dxa"/>
            <w:noWrap/>
          </w:tcPr>
          <w:p w14:paraId="18EA79A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-Ученик уз мању помоћ одређује основне граматичке категорије: именице, придеве и глаголе. </w:t>
            </w:r>
          </w:p>
          <w:p w14:paraId="1C7AF38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-Одређује управни и неуправни говор и даје једноставне примере. </w:t>
            </w:r>
          </w:p>
          <w:p w14:paraId="507A48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-Даје једноставне примере и правилно пише велико слово, присвојне придеве изведене од властитих именица, речцу не, наводнике, сугласник ј, скраћенице за мерне јединице. </w:t>
            </w:r>
          </w:p>
        </w:tc>
        <w:tc>
          <w:tcPr>
            <w:tcW w:w="2701" w:type="dxa"/>
            <w:noWrap/>
          </w:tcPr>
          <w:p w14:paraId="184CD16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-Ученик одређује и даје сопствене примере за основне граматичке категорије: именице, придеве и глаголе. </w:t>
            </w:r>
          </w:p>
          <w:p w14:paraId="1463DD3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-Разликује врсте и подврсте речи у типичним случајевима. </w:t>
            </w:r>
          </w:p>
          <w:p w14:paraId="560A820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дели речи на крају реда, одређује управни и неуправни говор. </w:t>
            </w:r>
          </w:p>
          <w:p w14:paraId="7E3B8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-Правилно пише велико слово, присвојне придеве изведене од властитих именица, речцу не, наводнике, сугласник ј, скраћенице за мерне јединице.</w:t>
            </w:r>
          </w:p>
        </w:tc>
      </w:tr>
      <w:tr w14:paraId="5890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  <w:noWrap/>
          </w:tcPr>
          <w:p w14:paraId="2703D1B1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sr-Cyrl-RS"/>
              </w:rPr>
              <w:t>КЊИЖЕВНОСТ</w:t>
            </w:r>
          </w:p>
        </w:tc>
      </w:tr>
      <w:tr w14:paraId="081A9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  <w:noWrap/>
          </w:tcPr>
          <w:p w14:paraId="2F8AF6AE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Исходи:</w:t>
            </w:r>
          </w:p>
          <w:p w14:paraId="03F7B2BA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На крају разреда ученик ће бити у стању да:</w:t>
            </w:r>
          </w:p>
          <w:p w14:paraId="01E09B6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</w:t>
            </w:r>
            <w:r>
              <w:t xml:space="preserve">чита са разумевањем различите </w:t>
            </w:r>
            <w:r>
              <w:rPr>
                <w:sz w:val="23"/>
                <w:szCs w:val="23"/>
              </w:rPr>
              <w:t xml:space="preserve">текстове; </w:t>
            </w:r>
          </w:p>
          <w:p w14:paraId="20B7890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опише свој доживљај прочитаних књижевних дела; </w:t>
            </w:r>
          </w:p>
          <w:p w14:paraId="3C0FAE2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изнесе своје мишљење о тексту; </w:t>
            </w:r>
          </w:p>
          <w:p w14:paraId="4097EC6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разликује књижевне врсте: лирску и епску песму, причу, басну, бајку, роман и драмски текст; </w:t>
            </w:r>
          </w:p>
          <w:p w14:paraId="1F54D8A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одреди тему, редослед догађаја, време и место дешавања у прочитаном тексту; </w:t>
            </w:r>
          </w:p>
          <w:p w14:paraId="1509339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именује главне и споредне ликове и разликује њихове позитивне и негативне особине; </w:t>
            </w:r>
          </w:p>
          <w:p w14:paraId="1D0D4AC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уочи основне одлике лирске песме (стих, строфа и рима); </w:t>
            </w:r>
          </w:p>
          <w:p w14:paraId="21F97D3F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разуме пренесено значење пословице и басне и њихову поучност; </w:t>
            </w:r>
          </w:p>
          <w:p w14:paraId="7B46970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разуме идеје књижевног дела; </w:t>
            </w:r>
          </w:p>
          <w:p w14:paraId="5E1CC9C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уочи основне одлике народне бајке; </w:t>
            </w:r>
          </w:p>
          <w:p w14:paraId="11758FD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разликује народну од ауторске бајке; </w:t>
            </w:r>
          </w:p>
          <w:p w14:paraId="661CF07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јунака; </w:t>
            </w:r>
          </w:p>
          <w:p w14:paraId="7F41131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уочи основне одлике народне епске песме; </w:t>
            </w:r>
          </w:p>
          <w:p w14:paraId="7E87273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уочи поређење у књижевном делу и разуме његову улогу; </w:t>
            </w:r>
          </w:p>
          <w:p w14:paraId="21F911A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разликује опис од приповедања у књижевном делу; </w:t>
            </w:r>
          </w:p>
          <w:p w14:paraId="6B25DF1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покаже примере дијалога у песми, причи и драмском тексту; </w:t>
            </w:r>
          </w:p>
          <w:p w14:paraId="26EC8FD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уочи хумор у књижевном делу; </w:t>
            </w:r>
          </w:p>
          <w:p w14:paraId="5C57B36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чита текст поштујући интонацију реченице/стиха; </w:t>
            </w:r>
          </w:p>
          <w:p w14:paraId="2B895C84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изражајно рецитује песму и чита прозни текст; </w:t>
            </w:r>
          </w:p>
          <w:p w14:paraId="4FAF0A5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изводи драмске текстове. </w:t>
            </w:r>
          </w:p>
          <w:p w14:paraId="3128DFB3">
            <w:pPr>
              <w:pStyle w:val="9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14:paraId="5496E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noWrap/>
          </w:tcPr>
          <w:p w14:paraId="7E955A7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Довољан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(2)</w:t>
            </w:r>
          </w:p>
        </w:tc>
        <w:tc>
          <w:tcPr>
            <w:tcW w:w="2700" w:type="dxa"/>
            <w:noWrap/>
          </w:tcPr>
          <w:p w14:paraId="42BC59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55" w:type="dxa"/>
            <w:noWrap/>
          </w:tcPr>
          <w:p w14:paraId="4ECB0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2701" w:type="dxa"/>
            <w:noWrap/>
          </w:tcPr>
          <w:p w14:paraId="5EE364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Одличан (5)</w:t>
            </w:r>
          </w:p>
        </w:tc>
      </w:tr>
      <w:tr w14:paraId="356B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noWrap/>
          </w:tcPr>
          <w:p w14:paraId="397A1E70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Препознаје делове песме: строфа и стих, уз помоћ; </w:t>
            </w:r>
          </w:p>
          <w:p w14:paraId="1CEE85AF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-Повезује догађаје у причи уз помоћ; </w:t>
            </w:r>
          </w:p>
          <w:p w14:paraId="373B000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-Препознаје главне и споредне ликове; наводи ликове у причи; примећујући основне особине ликова уз помоћ;</w:t>
            </w:r>
          </w:p>
          <w:p w14:paraId="058B39A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-Уз помоћ разликује бајку, драмски текст, басну, причу и роман; </w:t>
            </w:r>
          </w:p>
          <w:p w14:paraId="492EB20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Углавном научи песму и уз помоћ је рецитује; </w:t>
            </w:r>
          </w:p>
          <w:p w14:paraId="1F70768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Уз помоћ и подстицај може да изведе једноставану улогу у драмском тексту; </w:t>
            </w:r>
          </w:p>
          <w:p w14:paraId="2EEEEB18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-Уз помоћ може да издвоји очигледну и јасну поуку басне; уме да препозна пословицу. </w:t>
            </w:r>
          </w:p>
        </w:tc>
        <w:tc>
          <w:tcPr>
            <w:tcW w:w="2700" w:type="dxa"/>
            <w:noWrap/>
          </w:tcPr>
          <w:p w14:paraId="6D361A0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Препознаје делове песме: строфа и стих, уз помоћ, препознаје песничке слике уз подстицај; </w:t>
            </w:r>
          </w:p>
          <w:p w14:paraId="082166E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Препознаје догађаје у причи и повезује их уз подстицај; </w:t>
            </w:r>
          </w:p>
          <w:p w14:paraId="3E429E3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Разврстава ликове на главне и споредне и препознаје основне особине ликова уз подстицај; </w:t>
            </w:r>
          </w:p>
          <w:p w14:paraId="4F91A24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Разликује бајку, драмски текст, басну, причу и роман; </w:t>
            </w:r>
          </w:p>
          <w:p w14:paraId="210AB9D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Рецитује песму уз мањи подстицај; </w:t>
            </w:r>
          </w:p>
          <w:p w14:paraId="338803E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Уз мањи подстицај може да изведе једноставнију улогу у драмском тексту; </w:t>
            </w:r>
          </w:p>
          <w:p w14:paraId="2536DB4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-Уз подстицај издваја очигледну и јасну поуку басне; може да препозна пословицу. </w:t>
            </w:r>
          </w:p>
        </w:tc>
        <w:tc>
          <w:tcPr>
            <w:tcW w:w="2655" w:type="dxa"/>
            <w:noWrap/>
          </w:tcPr>
          <w:p w14:paraId="7984CBD4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r>
              <w:t xml:space="preserve">Разликује </w:t>
            </w:r>
            <w:r>
              <w:rPr>
                <w:sz w:val="23"/>
                <w:szCs w:val="23"/>
              </w:rPr>
              <w:t xml:space="preserve">делове песме: строфа и стих , </w:t>
            </w:r>
          </w:p>
          <w:p w14:paraId="2CB2C2C7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Изражава доживљај песме те издваја песничке слике; </w:t>
            </w:r>
          </w:p>
          <w:p w14:paraId="1BCBF94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Уочава временску повезаност догађаја у причи и наводи правилан редослед радње; </w:t>
            </w:r>
          </w:p>
          <w:p w14:paraId="06E5062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Издваја главне и споредне ликове; објашњава основне особине; </w:t>
            </w:r>
          </w:p>
          <w:p w14:paraId="768C752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Уме да опише главне карактеристике књижевне врсте; </w:t>
            </w:r>
          </w:p>
          <w:p w14:paraId="0577642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Изражајно рецитује песму; </w:t>
            </w:r>
          </w:p>
          <w:p w14:paraId="504A50A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Самостално изводи улоге у драмском тексту; </w:t>
            </w:r>
          </w:p>
          <w:p w14:paraId="4572E6C8">
            <w:pPr>
              <w:pStyle w:val="9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 Самостално издваја поуку у басни, уме да објасни неке пословице. </w:t>
            </w:r>
          </w:p>
        </w:tc>
        <w:tc>
          <w:tcPr>
            <w:tcW w:w="2701" w:type="dxa"/>
            <w:noWrap/>
          </w:tcPr>
          <w:p w14:paraId="4A6FD16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Самостално разликује делове песме; </w:t>
            </w:r>
          </w:p>
          <w:p w14:paraId="012C763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Изражава доживљај песме и песничке слике уз давање примера; </w:t>
            </w:r>
          </w:p>
          <w:p w14:paraId="3EC17F9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Објашњава узрочно-последичну временску повезаност догађаја у причи и износи правилан редослед радње; </w:t>
            </w:r>
          </w:p>
          <w:p w14:paraId="2049808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Разликује главне и споредне ликове и упоређује их; објашњава особине ликова и наводи примере; </w:t>
            </w:r>
          </w:p>
          <w:p w14:paraId="72E6665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описује главне карактеристике књижевне врсте дајући примере; </w:t>
            </w:r>
          </w:p>
          <w:p w14:paraId="3ED39FD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Самостално и изражајно рецитује доносећи доживљај песме слушаоцу; </w:t>
            </w:r>
          </w:p>
          <w:p w14:paraId="52223CF8">
            <w:pPr>
              <w:pStyle w:val="9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 Самостално и изражајно изводи улоге у драмском тексту; </w:t>
            </w:r>
          </w:p>
          <w:p w14:paraId="141728F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Самостално издваја поуке у басни, самостално објашња пословице. </w:t>
            </w:r>
          </w:p>
          <w:p w14:paraId="4069C9AF">
            <w:pPr>
              <w:pStyle w:val="9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14:paraId="34E5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  <w:noWrap/>
          </w:tcPr>
          <w:p w14:paraId="67835877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ЈЕЗИЧКА КУЛТУРА</w:t>
            </w:r>
          </w:p>
        </w:tc>
      </w:tr>
      <w:tr w14:paraId="38B9A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  <w:noWrap/>
          </w:tcPr>
          <w:p w14:paraId="6A63C268">
            <w:pPr>
              <w:pStyle w:val="9"/>
              <w:tabs>
                <w:tab w:val="left" w:pos="176"/>
              </w:tabs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Исходи:</w:t>
            </w:r>
          </w:p>
          <w:p w14:paraId="1025F72F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На крају разреда ученик ће бити у стању да:</w:t>
            </w:r>
          </w:p>
          <w:p w14:paraId="31700CB4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-јасно и разговетно изговори обавештајну, упитну и заповедну реченицу, поштујући одговарајућу интонацију и логички акценат, паузе, брзину и темпо;</w:t>
            </w:r>
          </w:p>
          <w:p w14:paraId="32A424BE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 споји више реченица у краћу и дужу целину;</w:t>
            </w:r>
          </w:p>
          <w:p w14:paraId="5E224E36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 препричава, прича и описује и на сажет и на опширан начин;</w:t>
            </w:r>
          </w:p>
          <w:p w14:paraId="651F4881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 извештава о догађајима водећи рачуна о прецизности, тачности, објективности и сажетости;</w:t>
            </w:r>
          </w:p>
          <w:p w14:paraId="7C2D635D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 одређује речи истог, сличног, супротног, умањеног и увећаног значења;</w:t>
            </w:r>
          </w:p>
          <w:p w14:paraId="7449D334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 саставља приче на основу задатог почетка, мења крај приче, наставља причу;</w:t>
            </w:r>
          </w:p>
          <w:p w14:paraId="269EE4BB">
            <w:pPr>
              <w:pStyle w:val="10"/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 пише правилно диктат и аутодиктат.</w:t>
            </w:r>
          </w:p>
        </w:tc>
      </w:tr>
      <w:tr w14:paraId="53BB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noWrap/>
          </w:tcPr>
          <w:p w14:paraId="45F65E5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Довољан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(2)</w:t>
            </w:r>
          </w:p>
        </w:tc>
        <w:tc>
          <w:tcPr>
            <w:tcW w:w="2700" w:type="dxa"/>
            <w:noWrap/>
          </w:tcPr>
          <w:p w14:paraId="178D9D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55" w:type="dxa"/>
            <w:noWrap/>
          </w:tcPr>
          <w:p w14:paraId="2EDF0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2701" w:type="dxa"/>
            <w:noWrap/>
          </w:tcPr>
          <w:p w14:paraId="3D0714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Одличан (5)</w:t>
            </w:r>
          </w:p>
        </w:tc>
      </w:tr>
      <w:tr w14:paraId="3A33E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noWrap/>
          </w:tcPr>
          <w:p w14:paraId="61340498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-Уз помоћ саставља и изговара једноставну обавештајну, упитну и заповедну реченицу, спаја више реченица у кратку целину; </w:t>
            </w:r>
          </w:p>
          <w:p w14:paraId="23A12CF6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-Уз помоћ препричава, прича и описује на сажет начин и извештава о догађајима;</w:t>
            </w:r>
          </w:p>
          <w:p w14:paraId="7946A8DD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-Делимично одређује речи истог, сличног, супротног, умањеног и увећаног значења; </w:t>
            </w:r>
          </w:p>
          <w:p w14:paraId="26C91BC6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-Ретко саставља приче на основу задатог почетка, мења крај приче, наставља причу; </w:t>
            </w:r>
          </w:p>
          <w:p w14:paraId="7BA765D0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</w:rPr>
              <w:t xml:space="preserve">-Често неправилно пише диктат и аутодиктат. </w:t>
            </w:r>
          </w:p>
        </w:tc>
        <w:tc>
          <w:tcPr>
            <w:tcW w:w="2700" w:type="dxa"/>
            <w:noWrap/>
          </w:tcPr>
          <w:p w14:paraId="64EB8E3E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-Уз мању помоћ саставља и изговара обавештајну, упитну и заповедну реченицу, спаја више реченица у кратку целину;</w:t>
            </w:r>
          </w:p>
          <w:p w14:paraId="3BBCCA3F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-Уз мању помоћ препричава, прича и описује на сажет начин и извештава о догађајима;</w:t>
            </w:r>
          </w:p>
          <w:p w14:paraId="54A7B80A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-Углавном самостално одређује речи истог, сличног, супротног, умањеног и увећаног значења;</w:t>
            </w:r>
          </w:p>
          <w:p w14:paraId="414C39B7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-Углавном саставља приче на основу задатог почетка, мења крај приче, наставља причу;</w:t>
            </w:r>
          </w:p>
          <w:p w14:paraId="60050E1E">
            <w:pPr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sr-Cyrl-RS"/>
              </w:rPr>
              <w:t>-Пише диктат и аутодиктат са грешкама.</w:t>
            </w:r>
          </w:p>
        </w:tc>
        <w:tc>
          <w:tcPr>
            <w:tcW w:w="2655" w:type="dxa"/>
            <w:noWrap/>
          </w:tcPr>
          <w:p w14:paraId="005E97DF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-Самостално саставља и изговара обавештајну, упитну и заповедну реченицу, спаја више реченица у кратку целину; </w:t>
            </w:r>
          </w:p>
          <w:p w14:paraId="47F501CE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-Препричава, прича и описује на сажет начин и извештава о догађајима; </w:t>
            </w:r>
          </w:p>
          <w:p w14:paraId="1D5313BB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-Одређује речи истог, сличног, супротног, умањеног и увећаног значења; </w:t>
            </w:r>
          </w:p>
          <w:p w14:paraId="1728B145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-Самостално саставља приче на основу задатог почетка, мења крај приче, наставља причу; </w:t>
            </w:r>
          </w:p>
          <w:p w14:paraId="2B40C7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</w:rPr>
              <w:t xml:space="preserve">-Пише диктат и аутодиктат са мањим грешкама. </w:t>
            </w:r>
          </w:p>
        </w:tc>
        <w:tc>
          <w:tcPr>
            <w:tcW w:w="2701" w:type="dxa"/>
            <w:noWrap/>
          </w:tcPr>
          <w:p w14:paraId="514159A2">
            <w:pPr>
              <w:pStyle w:val="15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-</w:t>
            </w:r>
            <w:r>
              <w:rPr>
                <w:sz w:val="22"/>
                <w:szCs w:val="22"/>
              </w:rPr>
              <w:t>Самостално саставља и изговара сложену обавештајну, упитну и заповедну реченицу, спаја више реченица у дужу целину;</w:t>
            </w:r>
          </w:p>
          <w:p w14:paraId="53187551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-Самостално препричава, прича и описује на опширан начин и извештава о догађајима;</w:t>
            </w:r>
          </w:p>
          <w:p w14:paraId="6C59799E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-Одређује речи истог, сличног, супротног, умањеног и увећаног значења; </w:t>
            </w:r>
          </w:p>
          <w:p w14:paraId="3F9B9065">
            <w:pPr>
              <w:pStyle w:val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-Самостално саставља приче на основу задатог почетка, мења крај приче, наставља причу; </w:t>
            </w:r>
          </w:p>
          <w:p w14:paraId="765BC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RS"/>
              </w:rPr>
            </w:pPr>
            <w:r>
              <w:rPr>
                <w:rFonts w:ascii="Times New Roman" w:hAnsi="Times New Roman"/>
              </w:rPr>
              <w:t xml:space="preserve">-Правилно пише диктат и аутодиктат. </w:t>
            </w:r>
          </w:p>
        </w:tc>
      </w:tr>
    </w:tbl>
    <w:p w14:paraId="503DA08A">
      <w:pPr>
        <w:rPr>
          <w:rFonts w:ascii="Times New Roman" w:hAnsi="Times New Roman"/>
          <w:sz w:val="10"/>
          <w:szCs w:val="10"/>
          <w:lang w:val="ru-RU"/>
        </w:rPr>
      </w:pPr>
    </w:p>
    <w:tbl>
      <w:tblPr>
        <w:tblStyle w:val="3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700"/>
        <w:gridCol w:w="2655"/>
        <w:gridCol w:w="2701"/>
      </w:tblGrid>
      <w:tr w14:paraId="52009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4"/>
          </w:tcPr>
          <w:p w14:paraId="6744B5D5">
            <w:pPr>
              <w:spacing w:line="360" w:lineRule="auto"/>
              <w:ind w:left="560" w:hanging="560" w:hangingChars="20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sr-Cyrl-RS"/>
              </w:rPr>
              <w:t>Критеријуми оцењивања у настави Математике – 3. разред</w:t>
            </w:r>
          </w:p>
        </w:tc>
      </w:tr>
      <w:tr w14:paraId="0FCE7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682" w:type="dxa"/>
            <w:gridSpan w:val="4"/>
          </w:tcPr>
          <w:p w14:paraId="1AA6E5E7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ПРИРОДНИ БРОЈЕВИ ДО 1000</w:t>
            </w:r>
          </w:p>
        </w:tc>
      </w:tr>
      <w:tr w14:paraId="5363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4"/>
          </w:tcPr>
          <w:p w14:paraId="7F92B830">
            <w:pPr>
              <w:spacing w:line="360" w:lineRule="auto"/>
              <w:rPr>
                <w:rFonts w:ascii="Times New Roman" w:hAnsi="Times New Roman"/>
                <w:bCs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sr-Cyrl-RS"/>
              </w:rPr>
              <w:t>Исходи:</w:t>
            </w:r>
          </w:p>
          <w:p w14:paraId="3AB10F7C">
            <w:pPr>
              <w:pStyle w:val="9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На крају разреда ученик ће бити у стању да:</w:t>
            </w:r>
          </w:p>
          <w:p w14:paraId="248A1ABA">
            <w:pPr>
              <w:pStyle w:val="15"/>
              <w:rPr>
                <w:color w:val="auto"/>
              </w:rPr>
            </w:pPr>
          </w:p>
          <w:p w14:paraId="6130202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прочита, запише и упореди бројеве прве хиљаде и прикаже их на бројевној правој; </w:t>
            </w:r>
          </w:p>
          <w:p w14:paraId="0E4F003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прочита број записан римским цифрама и напише дати број римским цифрама (до 1000); </w:t>
            </w:r>
          </w:p>
          <w:p w14:paraId="07C81BB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изврши четири основне рачунске операције, писмено и усмено (до 1000); </w:t>
            </w:r>
          </w:p>
          <w:p w14:paraId="22DC1E3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подели број бројем прве десетице, са и без остатка, и провери резултат; </w:t>
            </w:r>
          </w:p>
          <w:p w14:paraId="7180CD1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процени вредност израза са једном рачунском операцијом; </w:t>
            </w:r>
          </w:p>
          <w:p w14:paraId="75480D3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израчуна вредност бројевног израза са највише три рачунске операције; </w:t>
            </w:r>
          </w:p>
          <w:p w14:paraId="6830FE54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одреди десетице и стотине најближе датом броју; </w:t>
            </w:r>
          </w:p>
          <w:p w14:paraId="3A99D1A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реши једначину са једном рачунском операцијом; </w:t>
            </w:r>
          </w:p>
          <w:p w14:paraId="3A0BE3A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одреди и запише скуп решења неједначине са сабирањем и одузимањем; </w:t>
            </w:r>
          </w:p>
          <w:p w14:paraId="7529798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реши проблемски задатак користећи бројевни израз или једначину; </w:t>
            </w:r>
          </w:p>
          <w:p w14:paraId="12C51F58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−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уочи делове целине и запише;</w:t>
            </w:r>
          </w:p>
          <w:p w14:paraId="6776CB5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5048250" cy="11715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8C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626" w:type="dxa"/>
          </w:tcPr>
          <w:p w14:paraId="1C3CA8D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Довољан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(2)</w:t>
            </w:r>
          </w:p>
        </w:tc>
        <w:tc>
          <w:tcPr>
            <w:tcW w:w="2700" w:type="dxa"/>
          </w:tcPr>
          <w:p w14:paraId="5E26065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55" w:type="dxa"/>
          </w:tcPr>
          <w:p w14:paraId="73CD0C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2701" w:type="dxa"/>
          </w:tcPr>
          <w:p w14:paraId="1C64368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Одличан (5)</w:t>
            </w:r>
          </w:p>
        </w:tc>
      </w:tr>
      <w:tr w14:paraId="2966D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</w:tcPr>
          <w:p w14:paraId="6C62FE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 помоћ чита,</w:t>
            </w:r>
          </w:p>
          <w:p w14:paraId="2CC112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пише и упоређује</w:t>
            </w:r>
          </w:p>
          <w:p w14:paraId="05ECC1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бројеве прве</w:t>
            </w:r>
          </w:p>
          <w:p w14:paraId="66C94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хиљаде;</w:t>
            </w:r>
          </w:p>
          <w:p w14:paraId="51DE8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 помоћ чита број</w:t>
            </w:r>
          </w:p>
          <w:p w14:paraId="602E3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записан римским</w:t>
            </w:r>
          </w:p>
          <w:p w14:paraId="670E9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цифрама и пише</w:t>
            </w:r>
          </w:p>
          <w:p w14:paraId="36F6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дати број римским</w:t>
            </w:r>
          </w:p>
          <w:p w14:paraId="1A8D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цифрама (до 1000);</w:t>
            </w:r>
          </w:p>
          <w:p w14:paraId="3631E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Ретко самостално</w:t>
            </w:r>
          </w:p>
          <w:p w14:paraId="3382D6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врши четири</w:t>
            </w:r>
          </w:p>
          <w:p w14:paraId="3D59A3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основне рачунске</w:t>
            </w:r>
          </w:p>
          <w:p w14:paraId="32EA36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операције, писмено</w:t>
            </w:r>
          </w:p>
          <w:p w14:paraId="5E373E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 усмено (до 1000);</w:t>
            </w:r>
          </w:p>
          <w:p w14:paraId="08712F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-Често са грешкама</w:t>
            </w:r>
          </w:p>
          <w:p w14:paraId="793F5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дели број бројем</w:t>
            </w:r>
          </w:p>
          <w:p w14:paraId="0F14C1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прве десетице, са и</w:t>
            </w:r>
          </w:p>
          <w:p w14:paraId="2A52F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без остатка, и</w:t>
            </w:r>
          </w:p>
          <w:p w14:paraId="4B7AB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провери резултат;</w:t>
            </w:r>
          </w:p>
          <w:p w14:paraId="3D322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Ретко самостално</w:t>
            </w:r>
          </w:p>
          <w:p w14:paraId="48C5E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процени вредност</w:t>
            </w:r>
          </w:p>
          <w:p w14:paraId="18D19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израза са једном</w:t>
            </w:r>
          </w:p>
          <w:p w14:paraId="5AD54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рачунском</w:t>
            </w:r>
          </w:p>
          <w:p w14:paraId="1C745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операцијом;</w:t>
            </w:r>
          </w:p>
          <w:p w14:paraId="1F5A7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Ретко тачно</w:t>
            </w:r>
          </w:p>
          <w:p w14:paraId="6BF83C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израчуна вредност</w:t>
            </w:r>
          </w:p>
          <w:p w14:paraId="2D3C8A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бројевног израза са</w:t>
            </w:r>
          </w:p>
          <w:p w14:paraId="069529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највише три</w:t>
            </w:r>
          </w:p>
          <w:p w14:paraId="2377BF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рачунске операције;</w:t>
            </w:r>
          </w:p>
          <w:p w14:paraId="43EED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Уз помоћ одреди</w:t>
            </w:r>
          </w:p>
          <w:p w14:paraId="3C0F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десетице и стотине</w:t>
            </w:r>
          </w:p>
          <w:p w14:paraId="3971FF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најближе датом</w:t>
            </w:r>
          </w:p>
          <w:p w14:paraId="655D0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броју;</w:t>
            </w:r>
          </w:p>
          <w:p w14:paraId="3D608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Уз помоћ решава</w:t>
            </w:r>
          </w:p>
          <w:p w14:paraId="3BCFE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једначину са једном</w:t>
            </w:r>
          </w:p>
          <w:p w14:paraId="310CC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рачунском</w:t>
            </w:r>
          </w:p>
          <w:p w14:paraId="52F4ED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операцијом;</w:t>
            </w:r>
          </w:p>
          <w:p w14:paraId="19421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Понекад делимично</w:t>
            </w:r>
          </w:p>
          <w:p w14:paraId="171C09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одређује и записује</w:t>
            </w:r>
          </w:p>
          <w:p w14:paraId="29A31D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скуп решења</w:t>
            </w:r>
          </w:p>
          <w:p w14:paraId="71A31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неједначине са</w:t>
            </w:r>
          </w:p>
          <w:p w14:paraId="19542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сабирањем и</w:t>
            </w:r>
          </w:p>
          <w:p w14:paraId="4CF28A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одузимањем;</w:t>
            </w:r>
          </w:p>
          <w:p w14:paraId="0FB7E0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Ретко решава</w:t>
            </w:r>
          </w:p>
          <w:p w14:paraId="1C3EFB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проблемски задатак</w:t>
            </w:r>
          </w:p>
          <w:p w14:paraId="37521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користећи бројевни</w:t>
            </w:r>
          </w:p>
          <w:p w14:paraId="62B85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израз или</w:t>
            </w:r>
          </w:p>
          <w:p w14:paraId="54004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једначину;</w:t>
            </w:r>
          </w:p>
          <w:p w14:paraId="29032E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Понекад делимично</w:t>
            </w:r>
          </w:p>
          <w:p w14:paraId="7A0E0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уочи делове целине</w:t>
            </w:r>
          </w:p>
          <w:p w14:paraId="06AA33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и запише разломке</w:t>
            </w:r>
          </w:p>
          <w:p w14:paraId="18390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990600" cy="457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133C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Ретко пореди разломке облика</w:t>
            </w:r>
          </w:p>
          <w:p w14:paraId="161B30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65100" cy="370840"/>
                  <wp:effectExtent l="0" t="0" r="635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14" cy="388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са једнаким</w:t>
            </w:r>
          </w:p>
          <w:p w14:paraId="2C31FD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имениоцима;</w:t>
            </w:r>
          </w:p>
          <w:p w14:paraId="14D5D5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Ретко самостално</w:t>
            </w:r>
          </w:p>
          <w:p w14:paraId="6A7E11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резултат мерења</w:t>
            </w:r>
          </w:p>
          <w:p w14:paraId="016DE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дужине запише</w:t>
            </w:r>
          </w:p>
          <w:p w14:paraId="70380B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децималним бројем</w:t>
            </w:r>
          </w:p>
          <w:p w14:paraId="311B9A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са једном</w:t>
            </w:r>
          </w:p>
          <w:p w14:paraId="0AF6E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децималом;</w:t>
            </w:r>
          </w:p>
          <w:p w14:paraId="3C490D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Понекад делимично</w:t>
            </w:r>
          </w:p>
          <w:p w14:paraId="599944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уочава и речима</w:t>
            </w:r>
          </w:p>
          <w:p w14:paraId="67E29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описује правило за</w:t>
            </w:r>
          </w:p>
          <w:p w14:paraId="7B8E6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настајање бројевног</w:t>
            </w:r>
          </w:p>
          <w:p w14:paraId="21DF7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низа;</w:t>
            </w:r>
          </w:p>
          <w:p w14:paraId="141D3C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sr-Cyrl-RS" w:eastAsia="sr-Latn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Уз помоћ чита и</w:t>
            </w:r>
          </w:p>
          <w:p w14:paraId="471CE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користи податке</w:t>
            </w:r>
          </w:p>
          <w:p w14:paraId="40A17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представљене табеларно или графички (стубичасти дијаграм и сликовни дијаграм).</w:t>
            </w:r>
          </w:p>
        </w:tc>
        <w:tc>
          <w:tcPr>
            <w:tcW w:w="2700" w:type="dxa"/>
          </w:tcPr>
          <w:p w14:paraId="4C01C6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 са грешкама пише и упоређује бројеве прве хиљаде; </w:t>
            </w:r>
          </w:p>
          <w:p w14:paraId="7B19840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-У довољној мери чита број записан римским цифрама и пише дати број римским цифрама (до 1000);</w:t>
            </w:r>
          </w:p>
          <w:p w14:paraId="1CEB326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уз грешке врши четири основне рачунске операције, писмено и усмено (до 1000); </w:t>
            </w:r>
          </w:p>
          <w:p w14:paraId="05FA3B7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-Уз мање грешке дели број бројем прве десетице, са и без остатка, и провери резултат; </w:t>
            </w:r>
          </w:p>
          <w:p w14:paraId="541BA43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-Често самостално уз мање грешке процени вредност израза са </w:t>
            </w:r>
          </w:p>
          <w:p w14:paraId="112A2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једном рачунском</w:t>
            </w:r>
          </w:p>
          <w:p w14:paraId="18CB7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операцијом;</w:t>
            </w:r>
          </w:p>
          <w:p w14:paraId="504CA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 великој мери тачно</w:t>
            </w:r>
          </w:p>
          <w:p w14:paraId="27B646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израчуна вредност</w:t>
            </w:r>
          </w:p>
          <w:p w14:paraId="16C933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бројевног израза са</w:t>
            </w:r>
          </w:p>
          <w:p w14:paraId="3FD40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највише три рачунске</w:t>
            </w:r>
          </w:p>
          <w:p w14:paraId="4365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операције;</w:t>
            </w:r>
          </w:p>
          <w:p w14:paraId="23F2B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-Самостално, уз мање</w:t>
            </w:r>
          </w:p>
          <w:p w14:paraId="30A236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грешке одређује</w:t>
            </w:r>
          </w:p>
          <w:p w14:paraId="5A1F5F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десетице и стотине</w:t>
            </w:r>
          </w:p>
          <w:p w14:paraId="009F9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најближе датом броју;</w:t>
            </w:r>
          </w:p>
          <w:p w14:paraId="05D381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-Делимично решава</w:t>
            </w:r>
          </w:p>
          <w:p w14:paraId="1E23C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једначину са једном</w:t>
            </w:r>
          </w:p>
          <w:p w14:paraId="5D7F7E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рачунском операцијом;</w:t>
            </w:r>
          </w:p>
          <w:p w14:paraId="7F1DF7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-Делимично одређује и</w:t>
            </w:r>
          </w:p>
          <w:p w14:paraId="3BBF0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записује скуп решења</w:t>
            </w:r>
          </w:p>
          <w:p w14:paraId="2B997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неједначине са</w:t>
            </w:r>
          </w:p>
          <w:p w14:paraId="3AB4C7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сабирањем и</w:t>
            </w:r>
          </w:p>
          <w:p w14:paraId="70F89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одузимањем;</w:t>
            </w:r>
          </w:p>
          <w:p w14:paraId="5BDCF3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 великој мери</w:t>
            </w:r>
          </w:p>
          <w:p w14:paraId="466F88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решава проблемски</w:t>
            </w:r>
          </w:p>
          <w:p w14:paraId="3FC14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задатак користећи</w:t>
            </w:r>
          </w:p>
          <w:p w14:paraId="73F947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бројевни израз или</w:t>
            </w:r>
          </w:p>
          <w:p w14:paraId="3D35E8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једначину;</w:t>
            </w:r>
          </w:p>
          <w:p w14:paraId="581AE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-Делимично уочи</w:t>
            </w:r>
          </w:p>
          <w:p w14:paraId="1BD45B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делове целине и запише</w:t>
            </w:r>
          </w:p>
          <w:p w14:paraId="1207B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238250" cy="4381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C52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-Самостално пореди</w:t>
            </w:r>
          </w:p>
          <w:p w14:paraId="6B785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разломке облика</w:t>
            </w:r>
          </w:p>
          <w:p w14:paraId="15C94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254000" cy="3333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4E9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једнаким имениоцима;</w:t>
            </w:r>
          </w:p>
          <w:p w14:paraId="512518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-Често самостално</w:t>
            </w:r>
          </w:p>
          <w:p w14:paraId="17209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резултат мерења</w:t>
            </w:r>
          </w:p>
          <w:p w14:paraId="5964DE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дужине запише</w:t>
            </w:r>
          </w:p>
          <w:p w14:paraId="0DC2B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децималним бројем са</w:t>
            </w:r>
          </w:p>
          <w:p w14:paraId="0216F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једном децималом;</w:t>
            </w:r>
          </w:p>
          <w:p w14:paraId="4721E0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-Углавном уочава и</w:t>
            </w:r>
          </w:p>
          <w:p w14:paraId="79B1A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речима описује правило</w:t>
            </w:r>
          </w:p>
          <w:p w14:paraId="2F12C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за настајање бројевног</w:t>
            </w:r>
          </w:p>
          <w:p w14:paraId="7DF891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низа;</w:t>
            </w:r>
          </w:p>
          <w:p w14:paraId="43EBE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-Каткад чита и користи</w:t>
            </w:r>
          </w:p>
          <w:p w14:paraId="4CCE72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податке представљене</w:t>
            </w:r>
          </w:p>
          <w:p w14:paraId="2718C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табеларно или</w:t>
            </w:r>
          </w:p>
          <w:p w14:paraId="7C6CE4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графички (стубичасти</w:t>
            </w:r>
          </w:p>
          <w:p w14:paraId="7897C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дијаграм и сликовни</w:t>
            </w:r>
          </w:p>
          <w:p w14:paraId="509B8B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дијаграм).</w:t>
            </w:r>
          </w:p>
        </w:tc>
        <w:tc>
          <w:tcPr>
            <w:tcW w:w="2655" w:type="dxa"/>
          </w:tcPr>
          <w:p w14:paraId="4F8A2D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0"/>
            </w:tblGrid>
            <w:tr w14:paraId="077534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4" w:hRule="atLeast"/>
              </w:trPr>
              <w:tc>
                <w:tcPr>
                  <w:tcW w:w="2390" w:type="dxa"/>
                </w:tcPr>
                <w:p w14:paraId="02F1BF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>-Често самостално пише и упоређује бројеве прве хиљаде;</w:t>
                  </w:r>
                </w:p>
                <w:p w14:paraId="0F41DA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>-Углавном чита број записан римским цифрама и пише дати број римским цифрама (до 1000);</w:t>
                  </w:r>
                </w:p>
                <w:p w14:paraId="6C57179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-Често самостално врши четири основне рачунске операције, писмено и усмено (до 1000); </w:t>
                  </w:r>
                </w:p>
                <w:p w14:paraId="6430D7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-Често дели број бројем прве десетице, са и без остатка, и провери резултат; </w:t>
                  </w:r>
                </w:p>
                <w:p w14:paraId="290281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-Често самостално процени вредност израза са једном рачунском операцијом; </w:t>
                  </w:r>
                </w:p>
                <w:p w14:paraId="40D35B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-У знатној мери тачно израчуна вредност </w:t>
                  </w:r>
                </w:p>
              </w:tc>
            </w:tr>
          </w:tbl>
          <w:p w14:paraId="55F06B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бројевног израза са</w:t>
            </w:r>
          </w:p>
          <w:p w14:paraId="035BD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највише три рачунске</w:t>
            </w:r>
          </w:p>
          <w:p w14:paraId="750718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операције;</w:t>
            </w:r>
          </w:p>
          <w:p w14:paraId="2C3ED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-Често самостално</w:t>
            </w:r>
          </w:p>
          <w:p w14:paraId="01D535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одређује десетице и</w:t>
            </w:r>
          </w:p>
          <w:p w14:paraId="6B63F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стотине најближе</w:t>
            </w:r>
          </w:p>
          <w:p w14:paraId="75D1A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датом броју;</w:t>
            </w:r>
          </w:p>
          <w:p w14:paraId="083DD0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-Углавном решава</w:t>
            </w:r>
          </w:p>
          <w:p w14:paraId="46745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једначину са једном</w:t>
            </w:r>
          </w:p>
          <w:p w14:paraId="784603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рачунском операцијом;</w:t>
            </w:r>
          </w:p>
          <w:p w14:paraId="31025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 знатној мери</w:t>
            </w:r>
          </w:p>
          <w:p w14:paraId="426D3D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одређује и записује</w:t>
            </w:r>
          </w:p>
          <w:p w14:paraId="73D852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скуп решења</w:t>
            </w:r>
          </w:p>
          <w:p w14:paraId="4CDA7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неједначине са</w:t>
            </w:r>
          </w:p>
          <w:p w14:paraId="732062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сабирањем и</w:t>
            </w:r>
          </w:p>
          <w:p w14:paraId="3C80EB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одузимањем;</w:t>
            </w:r>
          </w:p>
          <w:p w14:paraId="38D87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 знатној мери</w:t>
            </w:r>
          </w:p>
          <w:p w14:paraId="64A2E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решава проблемски</w:t>
            </w:r>
          </w:p>
          <w:p w14:paraId="57DBEA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задатак користећи</w:t>
            </w:r>
          </w:p>
          <w:p w14:paraId="2AB6EE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бројевни израз или</w:t>
            </w:r>
          </w:p>
          <w:p w14:paraId="46EE15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једначину;</w:t>
            </w:r>
          </w:p>
          <w:p w14:paraId="36C5F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-Углавном уочива</w:t>
            </w:r>
          </w:p>
          <w:p w14:paraId="642D1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делове целине и</w:t>
            </w:r>
          </w:p>
          <w:p w14:paraId="3001CC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запише разломке</w:t>
            </w:r>
          </w:p>
          <w:p w14:paraId="5FF72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495425" cy="100965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BFB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имениоцима;</w:t>
            </w:r>
          </w:p>
          <w:p w14:paraId="10FDEC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-Често самостално</w:t>
            </w:r>
          </w:p>
          <w:p w14:paraId="787852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резултат мерења</w:t>
            </w:r>
          </w:p>
          <w:p w14:paraId="3AF203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дужине запише</w:t>
            </w:r>
          </w:p>
          <w:p w14:paraId="716D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децималним бројем са</w:t>
            </w:r>
          </w:p>
          <w:p w14:paraId="09756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једном децималом;</w:t>
            </w:r>
          </w:p>
          <w:p w14:paraId="7870D7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-Делимично уочава и</w:t>
            </w:r>
          </w:p>
          <w:p w14:paraId="1BF5C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речима описује</w:t>
            </w:r>
          </w:p>
          <w:p w14:paraId="3E7368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правило за настајање</w:t>
            </w:r>
          </w:p>
          <w:p w14:paraId="6C6CC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бројевног низа;</w:t>
            </w:r>
          </w:p>
          <w:p w14:paraId="24D6B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-Често самостално</w:t>
            </w:r>
          </w:p>
          <w:p w14:paraId="5B432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чита и користи податке</w:t>
            </w:r>
          </w:p>
          <w:p w14:paraId="3AA43C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представљене</w:t>
            </w:r>
          </w:p>
          <w:p w14:paraId="49BC7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табеларно или</w:t>
            </w:r>
          </w:p>
          <w:p w14:paraId="5EFA7A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графички (стубичасти</w:t>
            </w:r>
          </w:p>
          <w:p w14:paraId="4A4523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дијаграм и сликовни</w:t>
            </w:r>
          </w:p>
          <w:p w14:paraId="28069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 w:eastAsia="sr-Latn-RS"/>
              </w:rPr>
              <w:t>дијаграм).</w:t>
            </w:r>
          </w:p>
        </w:tc>
        <w:tc>
          <w:tcPr>
            <w:tcW w:w="2701" w:type="dxa"/>
          </w:tcPr>
          <w:p w14:paraId="057C37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45"/>
            </w:tblGrid>
            <w:tr w14:paraId="33D0A7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4" w:hRule="atLeast"/>
              </w:trPr>
              <w:tc>
                <w:tcPr>
                  <w:tcW w:w="2345" w:type="dxa"/>
                </w:tcPr>
                <w:p w14:paraId="0977E3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>-Самостално и тачно пише и упоређује бројеве прве хиљаде;</w:t>
                  </w:r>
                </w:p>
                <w:p w14:paraId="575B3F7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-У потпуности чита број записан римским цифрама и пише дати број римским цифрама (до 1000); </w:t>
                  </w:r>
                </w:p>
                <w:p w14:paraId="629E33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-Самостално и тачно врши четири основне рачунске операције, писмено и усмено (до 1000); </w:t>
                  </w:r>
                </w:p>
                <w:p w14:paraId="6A3C30A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-У потпуности тачно дели број бројем прве десетице, са и без остатка, и провери резултат; </w:t>
                  </w:r>
                </w:p>
                <w:p w14:paraId="66AE25E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-Самостално и тачно уме да процени вредност израза са једном рачунском операцијом; </w:t>
                  </w:r>
                </w:p>
                <w:p w14:paraId="544079E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>-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У потпуности тачно</w:t>
                  </w:r>
                </w:p>
                <w:p w14:paraId="489121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израчуна вредност</w:t>
                  </w:r>
                </w:p>
                <w:p w14:paraId="02B4A28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бројевног израза са</w:t>
                  </w:r>
                </w:p>
                <w:p w14:paraId="66CB39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највише три рачунске</w:t>
                  </w:r>
                </w:p>
                <w:p w14:paraId="1D661F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операције;</w:t>
                  </w:r>
                </w:p>
                <w:p w14:paraId="71C03A2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-Самостално и тачно</w:t>
                  </w:r>
                </w:p>
                <w:p w14:paraId="7683233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одређује десетице и</w:t>
                  </w:r>
                </w:p>
                <w:p w14:paraId="083C230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стотине најближе датом броју;</w:t>
                  </w:r>
                </w:p>
                <w:p w14:paraId="0618964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-Тачно решава</w:t>
                  </w:r>
                </w:p>
                <w:p w14:paraId="7849768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једначину са једном</w:t>
                  </w:r>
                </w:p>
                <w:p w14:paraId="35562D3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рачунском операцијом;</w:t>
                  </w:r>
                </w:p>
                <w:p w14:paraId="46111B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-У потпуности</w:t>
                  </w:r>
                </w:p>
                <w:p w14:paraId="19550D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одређује и записује</w:t>
                  </w:r>
                </w:p>
                <w:p w14:paraId="6EEFA06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скуп решења</w:t>
                  </w:r>
                </w:p>
                <w:p w14:paraId="79E9588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неједначине са</w:t>
                  </w:r>
                </w:p>
                <w:p w14:paraId="07F6D77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сабирањем и</w:t>
                  </w:r>
                </w:p>
                <w:p w14:paraId="23B5AE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одузимањем;</w:t>
                  </w:r>
                </w:p>
                <w:p w14:paraId="0BE6DC8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-Тачно решава</w:t>
                  </w:r>
                </w:p>
                <w:p w14:paraId="32A79A3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проблемски задатак</w:t>
                  </w:r>
                </w:p>
                <w:p w14:paraId="62D2E72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користећи бројевни</w:t>
                  </w:r>
                </w:p>
                <w:p w14:paraId="4FFB64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израз или једначину;</w:t>
                  </w:r>
                </w:p>
                <w:p w14:paraId="7A4FCED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-Уочава делове целине</w:t>
                  </w:r>
                </w:p>
                <w:p w14:paraId="62C03A2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и записује разломке</w:t>
                  </w:r>
                </w:p>
                <w:p w14:paraId="2FCF33C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</w:rPr>
                    <w:drawing>
                      <wp:inline distT="0" distB="0" distL="0" distR="0">
                        <wp:extent cx="1483360" cy="1114425"/>
                        <wp:effectExtent l="0" t="0" r="254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8393" cy="1117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0E5D5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једнаким имениоцима;</w:t>
                  </w:r>
                </w:p>
                <w:p w14:paraId="5620C26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-Самостално и тачно</w:t>
                  </w:r>
                </w:p>
                <w:p w14:paraId="41CFC34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резултат мерења</w:t>
                  </w:r>
                </w:p>
                <w:p w14:paraId="5A83B2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дужине запише</w:t>
                  </w:r>
                </w:p>
                <w:p w14:paraId="096CFA1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децималним бројем са</w:t>
                  </w:r>
                </w:p>
                <w:p w14:paraId="34C320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једном децималом;</w:t>
                  </w:r>
                </w:p>
                <w:p w14:paraId="3CCBF17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-У потпуности уочава</w:t>
                  </w:r>
                </w:p>
                <w:p w14:paraId="76FA3C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и речима описује</w:t>
                  </w:r>
                </w:p>
                <w:p w14:paraId="78EC89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правило за настајање</w:t>
                  </w:r>
                </w:p>
                <w:p w14:paraId="2562AE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бројевног низа;</w:t>
                  </w:r>
                </w:p>
                <w:p w14:paraId="55C243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-Самостално чита и</w:t>
                  </w:r>
                </w:p>
                <w:p w14:paraId="18B4D40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користи податке</w:t>
                  </w:r>
                </w:p>
                <w:p w14:paraId="6C37173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представљене</w:t>
                  </w:r>
                </w:p>
                <w:p w14:paraId="188175F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табеларно или</w:t>
                  </w:r>
                </w:p>
                <w:p w14:paraId="3996487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графички (стубичасти</w:t>
                  </w:r>
                </w:p>
                <w:p w14:paraId="5565B8C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дијаграм и сликовни</w:t>
                  </w:r>
                </w:p>
                <w:p w14:paraId="2223005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  <w:t>дијаграм).</w:t>
                  </w:r>
                </w:p>
              </w:tc>
            </w:tr>
          </w:tbl>
          <w:p w14:paraId="043CBE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14:paraId="03913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686847A4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ГЕОМЕТРИЈА</w:t>
            </w:r>
          </w:p>
        </w:tc>
      </w:tr>
      <w:tr w14:paraId="2E9AA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75874E88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Исходи:</w:t>
            </w:r>
          </w:p>
          <w:p w14:paraId="62DCAA7F">
            <w:pPr>
              <w:pStyle w:val="9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На крају разреда ученик ће бити у стању да:</w:t>
            </w:r>
          </w:p>
          <w:p w14:paraId="4685A3FA">
            <w:pPr>
              <w:pStyle w:val="9"/>
              <w:rPr>
                <w:rFonts w:ascii="Times New Roman" w:hAnsi="Times New Roman"/>
                <w:sz w:val="10"/>
                <w:szCs w:val="10"/>
                <w:lang w:val="sr-Cyrl-RS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55"/>
            </w:tblGrid>
            <w:tr w14:paraId="539831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82" w:hRule="atLeast"/>
              </w:trPr>
              <w:tc>
                <w:tcPr>
                  <w:tcW w:w="9855" w:type="dxa"/>
                </w:tcPr>
                <w:p w14:paraId="3081C5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</w:p>
                <w:p w14:paraId="7D7F087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sz w:val="23"/>
                      <w:szCs w:val="23"/>
                    </w:rPr>
                    <w:t>−</w:t>
                  </w:r>
                  <w:r>
                    <w:rPr>
                      <w:sz w:val="23"/>
                      <w:szCs w:val="23"/>
                      <w:lang w:val="sr-Cyrl-RS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црта паралелне и нормалне праве, правоугаоник и квадрат; </w:t>
                  </w:r>
                </w:p>
                <w:p w14:paraId="0D7577D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конструише троугао и круг; </w:t>
                  </w:r>
                </w:p>
                <w:p w14:paraId="6E83DB4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именује елементе угла, правоугаоника, квадрата, троугла и круга; </w:t>
                  </w:r>
                </w:p>
                <w:p w14:paraId="53813B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разликује врсте углова и троуглова; </w:t>
                  </w:r>
                </w:p>
                <w:p w14:paraId="1FE289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одреди обим правоугаоника, квадрата и троугла, применом обрасца; </w:t>
                  </w:r>
                </w:p>
                <w:p w14:paraId="50B9CD5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опише особине правоугаоника и квадрата; </w:t>
                  </w:r>
                </w:p>
                <w:p w14:paraId="0306C32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преслика геометријску фигуру у квадратној или тачкастој мрежи на основу задатог упутства; </w:t>
                  </w:r>
                </w:p>
                <w:p w14:paraId="35791B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− користи геометријски прибор и софтверске алате за цртање; </w:t>
                  </w:r>
                </w:p>
                <w:p w14:paraId="0228001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</w:p>
              </w:tc>
            </w:tr>
          </w:tbl>
          <w:p w14:paraId="55A824DA">
            <w:pPr>
              <w:spacing w:after="0" w:line="240" w:lineRule="auto"/>
              <w:ind w:left="18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14:paraId="1150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</w:tcPr>
          <w:p w14:paraId="7EF01D4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Довољан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(2)</w:t>
            </w:r>
          </w:p>
        </w:tc>
        <w:tc>
          <w:tcPr>
            <w:tcW w:w="2700" w:type="dxa"/>
          </w:tcPr>
          <w:p w14:paraId="5CA03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55" w:type="dxa"/>
          </w:tcPr>
          <w:p w14:paraId="091037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2701" w:type="dxa"/>
          </w:tcPr>
          <w:p w14:paraId="4E223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Одличан (5)</w:t>
            </w:r>
          </w:p>
        </w:tc>
      </w:tr>
      <w:tr w14:paraId="28A5A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</w:tcPr>
          <w:p w14:paraId="42ADB7F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-Разликује паралелне и нормалне праве, правоугаоник и квадрат и уз помоћ их црта; </w:t>
            </w:r>
          </w:p>
          <w:p w14:paraId="1D784D1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-Уз помоћ конструише троугао и круг; </w:t>
            </w:r>
          </w:p>
          <w:p w14:paraId="2B3124B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-Именује елементе угла, правоугаоника, квадрата, троугла и круга; </w:t>
            </w:r>
          </w:p>
          <w:p w14:paraId="0E2F673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-Именује и разликује врсте углова и троуглова; </w:t>
            </w:r>
          </w:p>
          <w:p w14:paraId="175A92B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-Уз велику помоћ одређује обим правоугаоника, квадрата и троугла; </w:t>
            </w:r>
          </w:p>
          <w:p w14:paraId="08BC4C15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-Уз помоћ пресликава геометријску фигуру у квадратној или тачкастој мрежи на основу задатог упутства; </w:t>
            </w:r>
          </w:p>
          <w:p w14:paraId="2DC88680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-Уз помоћ користи геометријски прибор и алате за цртање. </w:t>
            </w:r>
          </w:p>
          <w:p w14:paraId="0E51C303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700" w:type="dxa"/>
          </w:tcPr>
          <w:p w14:paraId="43D26EA5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-Разликује паралелне и нормалне праве, правоугаоник и квадрат и понекад прецизно их црта; </w:t>
            </w:r>
          </w:p>
          <w:p w14:paraId="7AEB7A5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конструише троугао и круг, понекад греши; </w:t>
            </w:r>
          </w:p>
          <w:p w14:paraId="36C169F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-Именује и црта геометријске облике у равни, угао, правоугаоник, квадрат, троугао и круг; </w:t>
            </w:r>
          </w:p>
          <w:p w14:paraId="350B2D6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-Зна да одреди обим правоугаоника, квадрата и троугла, али повремено греши; </w:t>
            </w:r>
          </w:p>
          <w:p w14:paraId="08DAA2B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-Самостално, али непрецизно пресликава геометријску фигуру у квадратној или тачкастој мрежи на основу задатог упутства; </w:t>
            </w:r>
          </w:p>
          <w:p w14:paraId="56698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-Самостално, али непрецизно користи геометриски прибор и алате за цртање. </w:t>
            </w:r>
          </w:p>
        </w:tc>
        <w:tc>
          <w:tcPr>
            <w:tcW w:w="2655" w:type="dxa"/>
          </w:tcPr>
          <w:p w14:paraId="1C5D80C5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-Црта и обележава паралелне и нормалне праве, правоугаоник и квадрат; </w:t>
            </w:r>
          </w:p>
          <w:p w14:paraId="4A21D13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конструише троугао и круг; </w:t>
            </w:r>
          </w:p>
          <w:p w14:paraId="0E6522E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-Именује и самостално црта геометријске облике у равни, угао, правоугаоник, квадрат, троугао и круг; </w:t>
            </w:r>
          </w:p>
          <w:p w14:paraId="58F8903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израчунава обим правоугаоника, квадрата и троугла; </w:t>
            </w:r>
          </w:p>
          <w:p w14:paraId="52C0A24F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пресликава геометријску фигуру у квадратној или тачкастој мрежи на основу задатог упутства; </w:t>
            </w:r>
          </w:p>
          <w:p w14:paraId="5DE17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 користи геометриски прибор и алате за цртање. </w:t>
            </w:r>
          </w:p>
        </w:tc>
        <w:tc>
          <w:tcPr>
            <w:tcW w:w="2701" w:type="dxa"/>
          </w:tcPr>
          <w:p w14:paraId="2F34996C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 црта и обележава паралелне и нормалне праве, правоугаоник и квадрат; -Самостално и тачно конструише троугао и круг; </w:t>
            </w:r>
          </w:p>
          <w:p w14:paraId="2DFEFFDE">
            <w:pPr>
              <w:spacing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 и тачно црта геометријске фигуре у равни, угао, правоугаоник, квадрат, троугао и круг; </w:t>
            </w:r>
          </w:p>
          <w:p w14:paraId="2AAAA6A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и тачно израчунава обим правоугаоника, квадрата и троугла; </w:t>
            </w:r>
          </w:p>
          <w:p w14:paraId="41E5D1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 и тачно пресликава геометријску фигуру у квадратној или тачкастој мрежи на основу задатог упутства. </w:t>
            </w:r>
          </w:p>
        </w:tc>
      </w:tr>
      <w:tr w14:paraId="0F424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762BF426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МЕРЕЊЕ И МЕРЕ</w:t>
            </w:r>
          </w:p>
        </w:tc>
      </w:tr>
      <w:tr w14:paraId="75CA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7D9CEB79">
            <w:pPr>
              <w:pStyle w:val="9"/>
              <w:tabs>
                <w:tab w:val="left" w:pos="176"/>
              </w:tabs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Исходи:</w:t>
            </w:r>
          </w:p>
          <w:p w14:paraId="091607E0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На крају разреда ученик ће бити у стању да:</w:t>
            </w:r>
          </w:p>
          <w:p w14:paraId="406DBB0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sz w:val="23"/>
                <w:szCs w:val="23"/>
              </w:rPr>
              <w:t xml:space="preserve">− 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чита, упореди и претвара јединице за мерење дужине, масе, запремине течности и времена;</w:t>
            </w:r>
          </w:p>
          <w:p w14:paraId="4CACF8B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sz w:val="23"/>
                <w:szCs w:val="23"/>
              </w:rPr>
              <w:t xml:space="preserve">− 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упореди величине (дужина, маса, запремина течности и време);</w:t>
            </w:r>
          </w:p>
          <w:p w14:paraId="22CFA53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sz w:val="23"/>
                <w:szCs w:val="23"/>
              </w:rPr>
              <w:t xml:space="preserve">− 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измери површину геометријске фигуре задатом мером (правоугаоником, квадратом и троуглом);</w:t>
            </w:r>
          </w:p>
          <w:p w14:paraId="137D85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sz w:val="23"/>
                <w:szCs w:val="23"/>
              </w:rPr>
              <w:t xml:space="preserve">− 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примењује концепт мерења у једноставним реалним ситуацијама.</w:t>
            </w:r>
          </w:p>
          <w:p w14:paraId="5174DC39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  <w:p w14:paraId="6B27ED61">
            <w:pPr>
              <w:pStyle w:val="9"/>
              <w:tabs>
                <w:tab w:val="left" w:pos="176"/>
              </w:tabs>
              <w:ind w:left="3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1183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</w:tcPr>
          <w:p w14:paraId="791742C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Довољан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(2)</w:t>
            </w:r>
          </w:p>
        </w:tc>
        <w:tc>
          <w:tcPr>
            <w:tcW w:w="2700" w:type="dxa"/>
          </w:tcPr>
          <w:p w14:paraId="0C69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55" w:type="dxa"/>
          </w:tcPr>
          <w:p w14:paraId="348E47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2701" w:type="dxa"/>
          </w:tcPr>
          <w:p w14:paraId="514CF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Одличан (5)</w:t>
            </w:r>
          </w:p>
        </w:tc>
      </w:tr>
      <w:tr w14:paraId="70AA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5" w:hRule="atLeast"/>
        </w:trPr>
        <w:tc>
          <w:tcPr>
            <w:tcW w:w="2626" w:type="dxa"/>
          </w:tcPr>
          <w:p w14:paraId="11BF4E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-Зна јединице за мерење дужине, масе, запремине течности и времена и претвара их уз већу помоћ;</w:t>
            </w:r>
          </w:p>
          <w:p w14:paraId="7340B7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-Уз помоћ упоређује величине (дужина, маса, запремина течности и време);</w:t>
            </w:r>
          </w:p>
          <w:p w14:paraId="14D2F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-Уз већу помоћ мери површину геометријске фигуре задатом мером (правоугаоником, квадратом и троуглом);</w:t>
            </w:r>
          </w:p>
          <w:p w14:paraId="73215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-Уз велику помоћ примењује концепт мерења у једноставним реалним ситуацијама.</w:t>
            </w:r>
          </w:p>
          <w:p w14:paraId="3D7090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700" w:type="dxa"/>
          </w:tcPr>
          <w:p w14:paraId="6C2ADCE4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-Зна јединице за мерење дужине, масе, запремине течности и времена и претвара их уз повремену помоћ; </w:t>
            </w:r>
          </w:p>
          <w:p w14:paraId="436914D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уз грешке упоређује величине (дужина, маса, запремина течности и време); </w:t>
            </w:r>
          </w:p>
          <w:p w14:paraId="3152037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уз грешке мери површину геометријске фигуре задатом мером (правоугаоником, квадратом и троуглом); </w:t>
            </w:r>
          </w:p>
          <w:p w14:paraId="29CF13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-Уз мању помоћ примењује концепт мерења у једноставним реалним ситуацијама. </w:t>
            </w:r>
          </w:p>
        </w:tc>
        <w:tc>
          <w:tcPr>
            <w:tcW w:w="2655" w:type="dxa"/>
          </w:tcPr>
          <w:p w14:paraId="4838C46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-Зна јединице за мерење дужине, масе, запремине течности и времена и самостално их претвара; </w:t>
            </w:r>
          </w:p>
          <w:p w14:paraId="44D3B8D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-Самостално упоређује величине (дужина, маса, запремина течности и време); </w:t>
            </w:r>
          </w:p>
          <w:p w14:paraId="096657D7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-Зна самостално да измери површину геометријске фигуре задатом мером (правоугаоником, квадратом и троуглом); </w:t>
            </w:r>
          </w:p>
          <w:p w14:paraId="6680D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-Самостално примењује концепт мерења у једноставним реалним ситуацијама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701" w:type="dxa"/>
          </w:tcPr>
          <w:p w14:paraId="1DFEB171">
            <w:pPr>
              <w:pStyle w:val="15"/>
              <w:rPr>
                <w:sz w:val="23"/>
                <w:szCs w:val="23"/>
              </w:rPr>
            </w:pPr>
            <w:r>
              <w:t>-</w:t>
            </w:r>
            <w:r>
              <w:rPr>
                <w:sz w:val="23"/>
                <w:szCs w:val="23"/>
              </w:rPr>
              <w:t>Самостално мери, упоређује и претвара једнице за мерење дужине, масе, запремине течности и времена;</w:t>
            </w:r>
          </w:p>
          <w:p w14:paraId="2E8ED5D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t>-</w:t>
            </w:r>
            <w:r>
              <w:rPr>
                <w:sz w:val="23"/>
                <w:szCs w:val="23"/>
              </w:rPr>
              <w:t xml:space="preserve">Самостално и тачно упоређује величине (дужина, маса, запремина течности и време); </w:t>
            </w:r>
          </w:p>
          <w:p w14:paraId="38AEA11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-Зна самостално и тачно да измери површину геометријске фигуре задатом мером (правоугаоником, квадратом и троуглом); </w:t>
            </w:r>
          </w:p>
          <w:p w14:paraId="7DC10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-Самостално и тачно примењује концепт мерења у једноставним реалним ситуацијама. </w:t>
            </w:r>
          </w:p>
        </w:tc>
      </w:tr>
    </w:tbl>
    <w:p w14:paraId="501A2D7D">
      <w:pPr>
        <w:rPr>
          <w:rFonts w:ascii="Times New Roman" w:hAnsi="Times New Roman"/>
          <w:sz w:val="10"/>
          <w:szCs w:val="10"/>
          <w:lang w:val="sr-Cyrl-RS"/>
        </w:rPr>
      </w:pPr>
    </w:p>
    <w:p w14:paraId="1A5604FF">
      <w:pPr>
        <w:rPr>
          <w:rFonts w:ascii="Times New Roman" w:hAnsi="Times New Roman"/>
          <w:sz w:val="10"/>
          <w:szCs w:val="10"/>
          <w:lang w:val="sr-Cyrl-RS"/>
        </w:rPr>
      </w:pPr>
    </w:p>
    <w:tbl>
      <w:tblPr>
        <w:tblStyle w:val="3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700"/>
        <w:gridCol w:w="27"/>
        <w:gridCol w:w="2628"/>
        <w:gridCol w:w="2701"/>
      </w:tblGrid>
      <w:tr w14:paraId="7159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5"/>
          </w:tcPr>
          <w:p w14:paraId="174FF43F">
            <w:pPr>
              <w:spacing w:line="360" w:lineRule="auto"/>
              <w:ind w:left="560" w:hanging="560" w:hangingChars="20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Критеријуми оцењивања у настави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sr-Cyrl-RS"/>
              </w:rPr>
              <w:t>Природа и друштво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 – 3. разред</w:t>
            </w:r>
          </w:p>
        </w:tc>
      </w:tr>
      <w:tr w14:paraId="498B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5"/>
          </w:tcPr>
          <w:p w14:paraId="253DA90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ПРИРОДА – ЧОВЕК - ДРУШТВО</w:t>
            </w:r>
          </w:p>
        </w:tc>
      </w:tr>
      <w:tr w14:paraId="31FC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5"/>
          </w:tcPr>
          <w:p w14:paraId="0203AD69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7A9DE35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29E50FB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идентификује облике рељефа и површинских вода у свом крају;</w:t>
            </w:r>
          </w:p>
          <w:p w14:paraId="53991EC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одреди положај задатог објекта у односу на истакнуте облике рељефа и површинске воде у свом крају;</w:t>
            </w:r>
          </w:p>
          <w:p w14:paraId="343E61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илуструје примерима како рељеф и површинске воде утичу на живот људи у крају;</w:t>
            </w:r>
          </w:p>
          <w:p w14:paraId="5829A83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примени правила друштвено прихватљивог понашања поштујући права, обавезе и различитости међу људима;</w:t>
            </w:r>
          </w:p>
          <w:p w14:paraId="51271CB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повеже врсте и значај саобраћаја у свом крају са потребама људи;</w:t>
            </w:r>
          </w:p>
          <w:p w14:paraId="6486B2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примени правила безбедног понашања у саобраћају;</w:t>
            </w:r>
          </w:p>
          <w:p w14:paraId="1E719D3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разликује чврсто, течно и гасовито стање воде у природи и свакодневном животу;</w:t>
            </w:r>
          </w:p>
          <w:p w14:paraId="07AA126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повеже температурне промене са променама запремине и кретања ваздуха;</w:t>
            </w:r>
          </w:p>
          <w:p w14:paraId="229049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очита вредности температуре воде, ваздуха и тела помоћу термометра;</w:t>
            </w:r>
          </w:p>
          <w:p w14:paraId="144DEB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sz w:val="23"/>
                <w:szCs w:val="23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прикаже везе међу живим бићима у различитим животним заједницама помоћу ланаца исхране;</w:t>
            </w:r>
          </w:p>
          <w:p w14:paraId="0C46FD6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илуструје примерима одговоран и неодговоран однос човека према животној средини;</w:t>
            </w:r>
          </w:p>
          <w:p w14:paraId="6307848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3"/>
                <w:szCs w:val="23"/>
              </w:rPr>
              <w:t>−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сарађује са другима у групи на заједничким активностима;</w:t>
            </w:r>
          </w:p>
          <w:p w14:paraId="7DF4C37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4A1B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</w:tcPr>
          <w:p w14:paraId="3FCE172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605B620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  <w:gridSpan w:val="2"/>
          </w:tcPr>
          <w:p w14:paraId="2CCD64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2701" w:type="dxa"/>
          </w:tcPr>
          <w:p w14:paraId="5E99B7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77C1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2626" w:type="dxa"/>
          </w:tcPr>
          <w:p w14:paraId="517DC0F4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-Препознаје уз помоћ облике рељефа и површинских вода у свом крају;</w:t>
            </w:r>
          </w:p>
          <w:p w14:paraId="606022D6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-Уз велику помоћ одређује положај задатог објекта у односу на истакнуте облике рељефа и површинске воде у свом крају;</w:t>
            </w:r>
          </w:p>
          <w:p w14:paraId="63254F8B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-Уз велику помоћ илуструје примерима како рељеф и површинске воде утичу на живот људи у крају;</w:t>
            </w:r>
          </w:p>
          <w:p w14:paraId="2969859A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-Уз већу помоћ повеже врсте и значај саобраћаја у свом крају са потребама људи и примењује правила безбедног понашања у саобраћају;</w:t>
            </w:r>
          </w:p>
          <w:p w14:paraId="59F747D5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-Ретко самостално разликује чврсто, течно и гасовито стање воде у природи и свакодневном животу; </w:t>
            </w:r>
          </w:p>
          <w:p w14:paraId="4CE4AE72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-Понекад делимично повезује температурне промене са променама запремине и кретања ваздуха;</w:t>
            </w:r>
          </w:p>
          <w:p w14:paraId="7C052014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-Уз већу помоћ очитава вредност температуре воде, ваздуха и тела помоћу термометра;</w:t>
            </w:r>
          </w:p>
          <w:p w14:paraId="6BACA935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 недовољној мери приказује везе међу живим бићима у различитим животним заједницама помоћу ланца исхране;</w:t>
            </w:r>
          </w:p>
          <w:p w14:paraId="59E43F87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-Уз већу помоћ илуструје примерима одговоран и неодговоран однос човека према животној заједници;</w:t>
            </w:r>
          </w:p>
          <w:p w14:paraId="77EB884A">
            <w:pPr>
              <w:spacing w:after="0" w:line="240" w:lineRule="auto"/>
              <w:rPr>
                <w:rFonts w:ascii="Times New Roman" w:hAnsi="Times New Roman" w:eastAsia="TimesNewRomanPSMT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-У недовољној мери сарађује са другима у групи на заједничким активностима.</w:t>
            </w:r>
          </w:p>
          <w:p w14:paraId="07FEF79C">
            <w:pPr>
              <w:spacing w:after="0" w:line="240" w:lineRule="auto"/>
              <w:rPr>
                <w:rFonts w:ascii="Times New Roman" w:hAnsi="Times New Roman" w:eastAsia="TimesNewRomanPSMT"/>
                <w:sz w:val="24"/>
                <w:szCs w:val="24"/>
                <w:lang w:val="ru-RU"/>
              </w:rPr>
            </w:pPr>
          </w:p>
          <w:p w14:paraId="08626E66">
            <w:pPr>
              <w:spacing w:after="0" w:line="240" w:lineRule="auto"/>
              <w:rPr>
                <w:rFonts w:ascii="Times New Roman" w:hAnsi="Times New Roman" w:eastAsia="TimesNewRomanPSMT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</w:tcPr>
          <w:p w14:paraId="6D179C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-Самостално уз грешке именује облике рељефа и површинских вода у свом крају;</w:t>
            </w:r>
          </w:p>
          <w:p w14:paraId="3DE455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-Уз мању помоћ одређује положај задатог објекта у односу на истакнуте облике рељефа и површинске воде у свом крају;</w:t>
            </w:r>
          </w:p>
          <w:p w14:paraId="7BBD59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-Уз мању помоћ илуструје примерима како рељеф и површинске воде утичу на живот људи у крају; -Уз мању помоћ повеже врсте и значај саобраћаја у свом крају са потребама људи и примењује правила безбедног понашања у саобраћају;</w:t>
            </w:r>
          </w:p>
          <w:p w14:paraId="3CAD7E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 довољној мери самостално разликује чврсто, течно и гасовито стање воде у</w:t>
            </w:r>
          </w:p>
          <w:p w14:paraId="3F00DD8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природи и свакодневном животу;</w:t>
            </w:r>
          </w:p>
          <w:p w14:paraId="1F3EC4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-Делимично повезује температурне промене са променама запремине и кретања ваздуха;</w:t>
            </w:r>
          </w:p>
          <w:p w14:paraId="460E01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-Уз мању помоћ очитава вредност температуре воде, ваздуха и тела помоћу термометра;</w:t>
            </w:r>
          </w:p>
          <w:p w14:paraId="224DA4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 довољној мери приказује везе међу живим бићима у различитим животним заједницама помоћу ланца исхране;</w:t>
            </w:r>
          </w:p>
          <w:p w14:paraId="17B8429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-Уз мању помоћ илуструје примерима одговоран и неодговоран однос човека према животној заједници;</w:t>
            </w:r>
          </w:p>
          <w:p w14:paraId="04F10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 довољној мери сарађује са другима у групи на заједничким активностима.</w:t>
            </w:r>
          </w:p>
        </w:tc>
        <w:tc>
          <w:tcPr>
            <w:tcW w:w="2655" w:type="dxa"/>
            <w:gridSpan w:val="2"/>
          </w:tcPr>
          <w:p w14:paraId="43F8E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Самостално именује облике рељефа и површинских вода у свом крају;</w:t>
            </w:r>
          </w:p>
          <w:p w14:paraId="3F7EA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-Самостално одређује положај задатог објекта у односу на истакнуте облике рељефа и површинске воде у свом крају;</w:t>
            </w:r>
          </w:p>
          <w:p w14:paraId="78987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-Самостално илуструје примерима како рељеф и површинске воде утичу на живот људи у крају;</w:t>
            </w:r>
          </w:p>
          <w:p w14:paraId="0C2D6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-Самостално повезује врсте и значај саобраћаја у свом крају са потребама људи и примењује правила безбедног понашања у саобраћају;</w:t>
            </w:r>
          </w:p>
          <w:p w14:paraId="1B3B49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-Углавном самостално разликује чврсто, течно и гасовито стање воде у природи и свакодневном животу; -У знатној мери повезује температурне промене са променама запремине и кретања ваздуха;</w:t>
            </w:r>
          </w:p>
          <w:p w14:paraId="4C706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-Самостално очитава вредност температуре воде, ваздуха и тела помоћу термометра;</w:t>
            </w:r>
          </w:p>
          <w:p w14:paraId="0FB833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 знатној мери приказује везе међу живим бићима у различитим животним заједницама помоћу ланца исхране;</w:t>
            </w:r>
          </w:p>
          <w:p w14:paraId="28AED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-Самостално илуструје примерима одговоран и неодговоран однос човека према животној заједници;</w:t>
            </w:r>
          </w:p>
          <w:p w14:paraId="5271E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 знатној мери сарађује са другима у групи на заједничким активностима.</w:t>
            </w:r>
          </w:p>
        </w:tc>
        <w:tc>
          <w:tcPr>
            <w:tcW w:w="2701" w:type="dxa"/>
          </w:tcPr>
          <w:p w14:paraId="1E349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 тачно именује облике рељефа и површинских вода у свом крају;</w:t>
            </w:r>
          </w:p>
          <w:p w14:paraId="63045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 тачно одређује положај задатог објекта у односу на истакнуте облике рељефа и површинске воде у свом крају;</w:t>
            </w:r>
          </w:p>
          <w:p w14:paraId="3785D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 тачно илуструје примерима како рељеф и површинске воде утичу на живот људи у крају; -Самостално и тачно повезује врсте и значај саобраћаја у свом крају са потребама људи и примењује правила безбедног понашања у саобраћају;</w:t>
            </w:r>
          </w:p>
          <w:p w14:paraId="43D0BD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потпуности самостално разликује чврсто, течно и гасовито стање воде у</w:t>
            </w:r>
          </w:p>
          <w:p w14:paraId="24F2ED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природи и свакодневном животу;</w:t>
            </w:r>
          </w:p>
          <w:p w14:paraId="1691D69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 потпуности повезује температурне промене са променама запремине и кретања ваздуха;</w:t>
            </w:r>
          </w:p>
          <w:p w14:paraId="73E2D1D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-Самостално и тачно очитава вредност температуре воде, ваздуха и тела помоћу термометра;</w:t>
            </w:r>
          </w:p>
          <w:p w14:paraId="5F994D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 потпуности приказује везе међу живим бићима у различитим животним заједницама помоћу ланца исхране;</w:t>
            </w:r>
          </w:p>
          <w:p w14:paraId="1751F3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-Самостално и тачно илуструје примерима одговоран и неодговоран однос човека према животној заједници;</w:t>
            </w:r>
          </w:p>
          <w:p w14:paraId="5741D5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-У потпуности сарађује са другима у групи на заједничким активностима.</w:t>
            </w:r>
          </w:p>
          <w:p w14:paraId="13B432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31C899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1EB1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5"/>
          </w:tcPr>
          <w:p w14:paraId="5C720E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КРЕТАЊЕ У ВРЕМЕНУ И ПРОСТОРУ</w:t>
            </w:r>
          </w:p>
        </w:tc>
      </w:tr>
      <w:tr w14:paraId="3B69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5"/>
          </w:tcPr>
          <w:p w14:paraId="1FF83021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Исходи:</w:t>
            </w:r>
          </w:p>
          <w:p w14:paraId="0F5B30E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509C89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 оријентише у простору помоћу компаса и оријентира из природе/окружења;</w:t>
            </w:r>
          </w:p>
          <w:p w14:paraId="6361F41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опише пут којим се може стићи од једне до друге тачке помоћу плана насеља;</w:t>
            </w:r>
          </w:p>
          <w:p w14:paraId="3FDF0ED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идентификује географске објекте у свом крају користећи географску карту Републике Србије;</w:t>
            </w:r>
          </w:p>
          <w:p w14:paraId="6B4A510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повеже јачину деловања на тело са његовим пређеним растојањем;</w:t>
            </w:r>
          </w:p>
          <w:p w14:paraId="1D139FD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доводи у везу брзину падања тела са његовим обликом;</w:t>
            </w:r>
          </w:p>
          <w:p w14:paraId="14E6A4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разликује природне и вештачке изворе светлости;</w:t>
            </w:r>
          </w:p>
          <w:p w14:paraId="6F3F272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повеже промену величине и положаја сенке са променом положаја извора светлости;</w:t>
            </w:r>
          </w:p>
          <w:p w14:paraId="64CE653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-повеже промену јачине звука са променом удаљености од његовог извора;</w:t>
            </w:r>
          </w:p>
          <w:p w14:paraId="017C035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сарађује са другима у групи на заједничким активностима.</w:t>
            </w:r>
          </w:p>
          <w:p w14:paraId="0796B35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5D14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626" w:type="dxa"/>
          </w:tcPr>
          <w:p w14:paraId="64761A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21F64B55">
            <w:pPr>
              <w:tabs>
                <w:tab w:val="center" w:pos="1242"/>
                <w:tab w:val="right" w:pos="2484"/>
              </w:tabs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2655" w:type="dxa"/>
            <w:gridSpan w:val="2"/>
          </w:tcPr>
          <w:p w14:paraId="00B4B32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2701" w:type="dxa"/>
          </w:tcPr>
          <w:p w14:paraId="2F4AA1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0B9B4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3" w:hRule="atLeast"/>
        </w:trPr>
        <w:tc>
          <w:tcPr>
            <w:tcW w:w="2626" w:type="dxa"/>
          </w:tcPr>
          <w:p w14:paraId="6C8306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-Оријентише се у простору уз помоћ компаса и оријентира из природе/окружења уз помоћ;</w:t>
            </w:r>
          </w:p>
          <w:p w14:paraId="799720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-Описује пут од једне до друге тачке помоћу плана насеља уз помоћ;</w:t>
            </w:r>
          </w:p>
          <w:p w14:paraId="35C11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-Идентификује географске објекте у свом крају користећи географску карту Републике Србије уз помоћ;</w:t>
            </w:r>
          </w:p>
          <w:p w14:paraId="4C227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недовољној мери повезује јачину деловања на тело са његовим пређеним растојањем;</w:t>
            </w:r>
          </w:p>
          <w:p w14:paraId="6199A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-Понекад делимично доводи у везу брзину падања тела са његовим обликом;</w:t>
            </w:r>
          </w:p>
          <w:p w14:paraId="5FD4D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-Разликује природне и вештачке изворе светлости уз помоћ;</w:t>
            </w:r>
          </w:p>
          <w:p w14:paraId="5E7550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-Повезује промену јачине звука са променом удаљености од његовог извора уз помоћ.</w:t>
            </w:r>
          </w:p>
        </w:tc>
        <w:tc>
          <w:tcPr>
            <w:tcW w:w="2700" w:type="dxa"/>
          </w:tcPr>
          <w:p w14:paraId="27D8E1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Оријентише се у простору уз помоћ компаса и оријентира из природе/окружења уз подстицај;</w:t>
            </w:r>
          </w:p>
          <w:p w14:paraId="46543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-Описује пут од једне до друге тачке помоћу плана насеља уз подстицај;</w:t>
            </w:r>
          </w:p>
          <w:p w14:paraId="26FF01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-Идентификује географске објекте у свом крају користећи географску карту Републике Србије уз подстицај;</w:t>
            </w:r>
          </w:p>
          <w:p w14:paraId="1FD7A3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довољној мери повезује јачину деловања на тело са његовим пређеним растојањем;</w:t>
            </w:r>
          </w:p>
          <w:p w14:paraId="2EA03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-Делимично доводи у везу брзину падања тела са његовим обликом;</w:t>
            </w:r>
          </w:p>
          <w:p w14:paraId="52C74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-Разликује природне и вештачке изворе светлости уз подстицај;</w:t>
            </w:r>
          </w:p>
          <w:p w14:paraId="1D1563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-Повезује промену јачине звука са променом удаљености од његовог извора уз подстицај.</w:t>
            </w:r>
          </w:p>
        </w:tc>
        <w:tc>
          <w:tcPr>
            <w:tcW w:w="2655" w:type="dxa"/>
            <w:gridSpan w:val="2"/>
          </w:tcPr>
          <w:p w14:paraId="2FACD8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-Оријентише се у простору уз помоћ компаса и оријентира из природе/окружења;</w:t>
            </w:r>
          </w:p>
          <w:p w14:paraId="14FA57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описује пут од једне до друге тачке помоћу плана насеља;</w:t>
            </w:r>
          </w:p>
          <w:p w14:paraId="630A21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-Идентификује географске објекте у свом крају користећи географску карту Републике Србије уз мања одступања;</w:t>
            </w:r>
          </w:p>
          <w:p w14:paraId="16A52F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знатној мери повезује јачину деловања на тело са његовим пређеним растојањем;</w:t>
            </w:r>
          </w:p>
          <w:p w14:paraId="5A1187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-Често доводи у везу брзину падања тела са његовим обликом;</w:t>
            </w:r>
          </w:p>
          <w:p w14:paraId="6D93CB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-Разликује природне и вештачке изворе светлости;</w:t>
            </w:r>
          </w:p>
          <w:p w14:paraId="69D073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повезује промену јачине звука са променом удаљености од његовог извора.</w:t>
            </w:r>
          </w:p>
        </w:tc>
        <w:tc>
          <w:tcPr>
            <w:tcW w:w="2701" w:type="dxa"/>
          </w:tcPr>
          <w:p w14:paraId="1F6F2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-Оријентише се у простору уз помоћ компаса и оријентира из природе/окружења;</w:t>
            </w:r>
          </w:p>
          <w:p w14:paraId="071A3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 тачно описује пут од једне до друге тачке помоћу плана насеља;</w:t>
            </w:r>
          </w:p>
          <w:p w14:paraId="14BC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-Идентификује географске објекте у свом крају користећи географску карту Републике Србије ;</w:t>
            </w:r>
          </w:p>
          <w:p w14:paraId="163705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потпуности повезује јачину деловања на тело са његовим пређеним растојањем;</w:t>
            </w:r>
          </w:p>
          <w:p w14:paraId="57CCDB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доводи у везу брзину падања тела са његовим обликом;</w:t>
            </w:r>
          </w:p>
          <w:p w14:paraId="69207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-Наводи примере из окружења природне и вештачке изворе светлости;</w:t>
            </w:r>
          </w:p>
          <w:p w14:paraId="3EBD9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 тачно повезује промену јачине звука са променом удаљености од његовог извора.</w:t>
            </w:r>
          </w:p>
        </w:tc>
      </w:tr>
      <w:tr w14:paraId="2A98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5"/>
          </w:tcPr>
          <w:p w14:paraId="5F35B61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НАШЕ НАСЛЕЂЕ</w:t>
            </w:r>
          </w:p>
        </w:tc>
      </w:tr>
      <w:tr w14:paraId="76285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5"/>
          </w:tcPr>
          <w:p w14:paraId="346C5537">
            <w:pPr>
              <w:pStyle w:val="9"/>
              <w:tabs>
                <w:tab w:val="left" w:pos="176"/>
              </w:tabs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3B0DEC3B">
            <w:pPr>
              <w:pStyle w:val="9"/>
              <w:tabs>
                <w:tab w:val="left" w:pos="176"/>
              </w:tabs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14:paraId="202C77B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2DFFD593">
            <w:pPr>
              <w:widowControl w:val="0"/>
              <w:spacing w:after="0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користи временске одреднице (година, деценија, век) у свакодневним ситуацијама и приликом   описивања догађаја из прошлости;</w:t>
            </w:r>
          </w:p>
          <w:p w14:paraId="4AB124F2">
            <w:pPr>
              <w:widowControl w:val="0"/>
              <w:spacing w:after="0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прикупи и представи податке о прошлости породице и краја;</w:t>
            </w:r>
          </w:p>
          <w:p w14:paraId="56EBA99F">
            <w:pPr>
              <w:widowControl w:val="0"/>
              <w:spacing w:after="0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сарађује са другима у групи на заједничким активностима.</w:t>
            </w:r>
          </w:p>
          <w:p w14:paraId="6F06E266">
            <w:pPr>
              <w:widowControl w:val="0"/>
              <w:spacing w:after="0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0E1C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26" w:type="dxa"/>
          </w:tcPr>
          <w:p w14:paraId="04B4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122A8E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  <w:gridSpan w:val="2"/>
          </w:tcPr>
          <w:p w14:paraId="05B126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2701" w:type="dxa"/>
          </w:tcPr>
          <w:p w14:paraId="780C6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6E524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7" w:hRule="atLeast"/>
        </w:trPr>
        <w:tc>
          <w:tcPr>
            <w:tcW w:w="2626" w:type="dxa"/>
          </w:tcPr>
          <w:p w14:paraId="4D0BFA4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 недовољној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5F8D318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-Уз помоћ прикупља и представља податке о прошлости породице и краја;</w:t>
            </w:r>
          </w:p>
          <w:p w14:paraId="491CF6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недовољној мери сарађује са другима на заједничким активностима.</w:t>
            </w:r>
          </w:p>
        </w:tc>
        <w:tc>
          <w:tcPr>
            <w:tcW w:w="2700" w:type="dxa"/>
          </w:tcPr>
          <w:p w14:paraId="07D158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довољној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053E256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-Уз подстицај прикупља и представља податке о прошлости породице и краја;</w:t>
            </w:r>
          </w:p>
          <w:p w14:paraId="4F20E2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довољној мери сарађује са другима на заједничким активностима.</w:t>
            </w:r>
          </w:p>
        </w:tc>
        <w:tc>
          <w:tcPr>
            <w:tcW w:w="2655" w:type="dxa"/>
            <w:gridSpan w:val="2"/>
          </w:tcPr>
          <w:p w14:paraId="464D0F9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 знатној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138A174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-Прикупља и представља податке о прошлости породице и краја уз мања одступања;</w:t>
            </w:r>
          </w:p>
          <w:p w14:paraId="67AF498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-У знатној мери сарађује са другима на заједничким активностима.</w:t>
            </w:r>
          </w:p>
        </w:tc>
        <w:tc>
          <w:tcPr>
            <w:tcW w:w="2701" w:type="dxa"/>
          </w:tcPr>
          <w:p w14:paraId="6A591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 потпуности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770D40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-Самостално прикупља и представља податке о прошлости породице и краја;</w:t>
            </w:r>
          </w:p>
          <w:p w14:paraId="6B9C82C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-У потпуности сарађује са другима на заједничким активностима.</w:t>
            </w:r>
          </w:p>
        </w:tc>
      </w:tr>
      <w:tr w14:paraId="51BF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682" w:type="dxa"/>
            <w:gridSpan w:val="5"/>
          </w:tcPr>
          <w:p w14:paraId="65CBAD2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ЉУДСКА ДЕЛАТНОСТ</w:t>
            </w:r>
          </w:p>
        </w:tc>
      </w:tr>
      <w:tr w14:paraId="131C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82" w:type="dxa"/>
            <w:gridSpan w:val="5"/>
          </w:tcPr>
          <w:p w14:paraId="446405FD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4C469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3679D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повеже различита занимања и делатности са потребама људи у крају у коме живи;</w:t>
            </w:r>
          </w:p>
          <w:p w14:paraId="007E94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– сарађује са другима у групи на заједничким активностима.</w:t>
            </w:r>
          </w:p>
        </w:tc>
      </w:tr>
      <w:tr w14:paraId="3907B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626" w:type="dxa"/>
          </w:tcPr>
          <w:p w14:paraId="464BF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6C861B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  <w:gridSpan w:val="2"/>
          </w:tcPr>
          <w:p w14:paraId="6FE5E5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2701" w:type="dxa"/>
          </w:tcPr>
          <w:p w14:paraId="61B006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766E0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626" w:type="dxa"/>
          </w:tcPr>
          <w:p w14:paraId="3EA12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Повезује различита занимања и делатности са потребама људи у крају у коме живе уз помоћ;</w:t>
            </w:r>
          </w:p>
          <w:p w14:paraId="2A7E7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-У недовољној мери сарађује са другима у групи на заједничким активностима.</w:t>
            </w:r>
          </w:p>
        </w:tc>
        <w:tc>
          <w:tcPr>
            <w:tcW w:w="2700" w:type="dxa"/>
          </w:tcPr>
          <w:p w14:paraId="4D472AC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Повезује различита занимања и делатности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 потребама људи у крају у коме живе уз подстицај;</w:t>
            </w:r>
          </w:p>
          <w:p w14:paraId="372C5938"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довољној мери сарађује са другима у групи на заједничким активностима.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55" w:type="dxa"/>
            <w:gridSpan w:val="2"/>
          </w:tcPr>
          <w:p w14:paraId="6C225C4B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Повезује различита занимања и делатности са потребама људи у крају у коме живе уз мања одступања;</w:t>
            </w:r>
          </w:p>
          <w:p w14:paraId="4B1D27BE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знатној мери сарађује са другима у групи на заједничким активностима.</w:t>
            </w:r>
          </w:p>
        </w:tc>
        <w:tc>
          <w:tcPr>
            <w:tcW w:w="2701" w:type="dxa"/>
          </w:tcPr>
          <w:p w14:paraId="44A981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Самостално повезује различита занимања и делатности са потребама људи у крају у коме живе;</w:t>
            </w:r>
          </w:p>
          <w:p w14:paraId="0F45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-У потпуности сарађује са другима у групи на заједничким активностима.</w:t>
            </w:r>
          </w:p>
        </w:tc>
      </w:tr>
      <w:tr w14:paraId="4C458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0682" w:type="dxa"/>
            <w:gridSpan w:val="5"/>
          </w:tcPr>
          <w:p w14:paraId="766CF0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МАТЕРИЈАЛИ И ЊИХОВА УПОТРЕБА</w:t>
            </w:r>
          </w:p>
        </w:tc>
      </w:tr>
      <w:tr w14:paraId="284C8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0682" w:type="dxa"/>
            <w:gridSpan w:val="5"/>
          </w:tcPr>
          <w:p w14:paraId="22A5521D">
            <w:pPr>
              <w:spacing w:line="360" w:lineRule="auto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3B4BF4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6BE46EA4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  <w:lang w:val="ru-RU"/>
              </w:rPr>
            </w:pPr>
          </w:p>
          <w:p w14:paraId="7DE8D5AB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разликује повратне и неповратне промене материјала;</w:t>
            </w:r>
          </w:p>
          <w:p w14:paraId="6859F0B0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уочи сличности и разлике међу течностима – тече, променљивост облика; провидност, боја, густина;</w:t>
            </w:r>
          </w:p>
          <w:p w14:paraId="5D737B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одабере материјале који по топлотној проводљивости највише одговарају употреби у свакодневном животу;</w:t>
            </w:r>
          </w:p>
          <w:p w14:paraId="3259EA30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објасни како рециклажа помаже очувању природе;</w:t>
            </w:r>
          </w:p>
          <w:p w14:paraId="3E79F719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изведе једноставне огледе/експерименте и повеже резултат са објашњењем/закључком;</w:t>
            </w:r>
          </w:p>
          <w:p w14:paraId="680954BE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сарађује са другима у групи на заједничким активностима;</w:t>
            </w:r>
          </w:p>
          <w:p w14:paraId="4904F4FC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представи резултате истраживања (писано, усмено, помоћу ленте времена, Power Point презентацијом и/или цртежом и др);</w:t>
            </w:r>
          </w:p>
          <w:p w14:paraId="08DD2E79">
            <w:pPr>
              <w:widowControl w:val="0"/>
              <w:spacing w:after="0" w:line="240" w:lineRule="auto"/>
              <w:ind w:left="25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повеже резултате рада са уложеним трудом.</w:t>
            </w:r>
          </w:p>
        </w:tc>
      </w:tr>
      <w:tr w14:paraId="5EA79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626" w:type="dxa"/>
          </w:tcPr>
          <w:p w14:paraId="1BFE0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27" w:type="dxa"/>
            <w:gridSpan w:val="2"/>
          </w:tcPr>
          <w:p w14:paraId="7C6A1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28" w:type="dxa"/>
          </w:tcPr>
          <w:p w14:paraId="0DB7E4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2701" w:type="dxa"/>
          </w:tcPr>
          <w:p w14:paraId="62CC9C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1C7F4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2626" w:type="dxa"/>
          </w:tcPr>
          <w:p w14:paraId="5E6C62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-Разликује повратне и неповратне промене материјала уз помоћ;</w:t>
            </w:r>
          </w:p>
          <w:p w14:paraId="7F1E7E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недовољној мери уочава сличности и разлике међу течностима – тече, променљивост облика, провидност, боја, густина;</w:t>
            </w:r>
          </w:p>
          <w:p w14:paraId="4B28E8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-Понекад делимично одабира материјале који по топлотној проводљивости највише одговарају употреби у свакодневном животу;</w:t>
            </w:r>
          </w:p>
          <w:p w14:paraId="4AD614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недовољној мери објашњава како рециклажа помаже очувању природе;</w:t>
            </w:r>
          </w:p>
          <w:p w14:paraId="562C2E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недовољној мери сарађује са другима у групи на заједничким активностима.</w:t>
            </w:r>
          </w:p>
        </w:tc>
        <w:tc>
          <w:tcPr>
            <w:tcW w:w="2727" w:type="dxa"/>
            <w:gridSpan w:val="2"/>
          </w:tcPr>
          <w:p w14:paraId="75703A6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-Разликује повратне и неповратне промене материјала уз подстицај;</w:t>
            </w:r>
          </w:p>
          <w:p w14:paraId="6D7D4A9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довољној мери уочава сличности и разлике међу течностима – тече, променљивост облика, провидност, боја, густина;</w:t>
            </w:r>
          </w:p>
          <w:p w14:paraId="18D1F9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-Делимично одабира материјале који по топлотној проводљивости највише одговарају</w:t>
            </w:r>
          </w:p>
          <w:p w14:paraId="4C2335D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употреби у свакодневном животу;</w:t>
            </w:r>
          </w:p>
          <w:p w14:paraId="7DD508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довољној мери објашњава како рециклажа помаже очувању природе;</w:t>
            </w:r>
          </w:p>
          <w:p w14:paraId="1A45DB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довољној мери сарађује са другима у групи на заједничким активностима.</w:t>
            </w:r>
          </w:p>
        </w:tc>
        <w:tc>
          <w:tcPr>
            <w:tcW w:w="2628" w:type="dxa"/>
          </w:tcPr>
          <w:p w14:paraId="3EE524D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-Разликује повратне и неповратне промене материјала уз мања одступања;</w:t>
            </w:r>
          </w:p>
          <w:p w14:paraId="77C35B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знатној мери уочава сличности и разлике међу течностима – тече, променљивост облика, провидност, боја, густина;</w:t>
            </w:r>
          </w:p>
          <w:p w14:paraId="678F2B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-Углавном самостално одабира материјале који по топлотној проводљивости највише одговарају</w:t>
            </w:r>
          </w:p>
          <w:p w14:paraId="43F56F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употреби у свакодневном животу;</w:t>
            </w:r>
          </w:p>
          <w:p w14:paraId="39D486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знатној мери објашњава како рециклажа помаже очувању природе;</w:t>
            </w:r>
          </w:p>
          <w:p w14:paraId="293DC8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 знатној мери сарађује са другима у групи на заједничким активностима;</w:t>
            </w:r>
          </w:p>
          <w:p w14:paraId="422F59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-Самостално повезује резултате рада са уложеним трудом;</w:t>
            </w:r>
          </w:p>
          <w:p w14:paraId="2D88B29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-Самостално представи резултате истраживања (писано, усмено);</w:t>
            </w:r>
          </w:p>
          <w:p w14:paraId="20346F5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-Самостално изведе огледе/експерименте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701" w:type="dxa"/>
          </w:tcPr>
          <w:p w14:paraId="71F4FF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Разликује повратне и неповратне промене материјала у потпуности самостално;</w:t>
            </w:r>
          </w:p>
          <w:p w14:paraId="5F09D6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потпуности уочава сличности и разлике међу течностима – тече, променљивост облика, провидност, боја, густина;</w:t>
            </w:r>
          </w:p>
          <w:p w14:paraId="3F46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одабира материјале који по топлотној проводљивости највише одговарају</w:t>
            </w:r>
          </w:p>
          <w:p w14:paraId="06F6B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употреби у свакодневном животу;</w:t>
            </w:r>
          </w:p>
          <w:p w14:paraId="42EB62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потпуности објашњава како рециклажа помаже очувању природе;</w:t>
            </w:r>
          </w:p>
          <w:p w14:paraId="5B3176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 потпуности сарађује са другима у групи на заједничким активностима;</w:t>
            </w:r>
          </w:p>
          <w:p w14:paraId="138E53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 тачно повезује резултате рада са уложеним трудом;</w:t>
            </w:r>
          </w:p>
          <w:p w14:paraId="5638F5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представи резултате истраживања (писано, усмено, помоћу ленте времена, Power Point презентацијом, и/или цртежом);</w:t>
            </w:r>
          </w:p>
          <w:p w14:paraId="37F590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-Самостално изведе огледе/експерименте и повеже резултат са објашњењем/</w:t>
            </w:r>
          </w:p>
          <w:p w14:paraId="77C99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закључком).</w:t>
            </w:r>
          </w:p>
          <w:p w14:paraId="699537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14:paraId="597A8181">
      <w:pPr>
        <w:rPr>
          <w:rFonts w:ascii="Times New Roman" w:hAnsi="Times New Roman"/>
          <w:sz w:val="10"/>
          <w:szCs w:val="10"/>
          <w:lang w:val="sr-Cyrl-RS"/>
        </w:rPr>
      </w:pPr>
    </w:p>
    <w:tbl>
      <w:tblPr>
        <w:tblStyle w:val="3"/>
        <w:tblW w:w="1057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2700"/>
        <w:gridCol w:w="2655"/>
        <w:gridCol w:w="2702"/>
      </w:tblGrid>
      <w:tr w14:paraId="2FEA7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574" w:type="dxa"/>
            <w:gridSpan w:val="4"/>
          </w:tcPr>
          <w:p w14:paraId="4BC717D7">
            <w:pPr>
              <w:spacing w:line="360" w:lineRule="auto"/>
              <w:ind w:left="482" w:hanging="482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/>
              </w:rPr>
              <w:t>Критеријуми оцењивања у настави Ликовне културе 3. разред</w:t>
            </w:r>
          </w:p>
        </w:tc>
      </w:tr>
      <w:tr w14:paraId="1A156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574" w:type="dxa"/>
            <w:gridSpan w:val="4"/>
          </w:tcPr>
          <w:p w14:paraId="336DE5CB">
            <w:pPr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Тема: ЛИКОВНЕ ПОРУКЕ КАО МОГУЋНОСТ СПОРАЗУМЕВАЊА</w:t>
            </w:r>
          </w:p>
        </w:tc>
      </w:tr>
      <w:tr w14:paraId="05E57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574" w:type="dxa"/>
            <w:gridSpan w:val="4"/>
          </w:tcPr>
          <w:p w14:paraId="1C2B193F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Исходи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:</w:t>
            </w:r>
          </w:p>
          <w:p w14:paraId="3AC1CB63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користи одабране податке и информације као подстицај за стваралачки рад;</w:t>
            </w:r>
          </w:p>
          <w:p w14:paraId="37A4660A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– протумачи једноставне визуелне информације и поруке из свакодневног живота;</w:t>
            </w:r>
          </w:p>
          <w:p w14:paraId="420925F8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– поштује инструкције за припремање, коришћење, одржавање и одлагање материјала и прибора.</w:t>
            </w:r>
          </w:p>
          <w:p w14:paraId="6BB12501">
            <w:pPr>
              <w:spacing w:after="0" w:line="240" w:lineRule="auto"/>
              <w:ind w:left="786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</w:tr>
      <w:tr w14:paraId="0E21B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574" w:type="dxa"/>
            <w:gridSpan w:val="4"/>
          </w:tcPr>
          <w:p w14:paraId="4ECA22E9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Тема: КОМПОЗИЦИЈА И ПОКРЕТ У КОМПОЗИЦИЈИ</w:t>
            </w:r>
          </w:p>
          <w:p w14:paraId="3BAA34E3">
            <w:pPr>
              <w:spacing w:after="0" w:line="240" w:lineRule="auto"/>
              <w:rPr>
                <w:rFonts w:ascii="Times New Roman" w:hAnsi="Times New Roman" w:eastAsia="Times New Roman"/>
                <w:sz w:val="10"/>
                <w:szCs w:val="10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Исходи: 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    </w:t>
            </w:r>
          </w:p>
          <w:p w14:paraId="38C6B53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распореди облике, боје, линије и/или текстуре креирајући оригиналне композиције;</w:t>
            </w:r>
          </w:p>
          <w:p w14:paraId="3A225A6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– користи одабране податке и информације као подстицај за стваралачки рад;</w:t>
            </w:r>
          </w:p>
          <w:p w14:paraId="52F37C2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– поштује инструкције за припремање, коришћење, одржавање и одлагање материјала и прибора;</w:t>
            </w:r>
          </w:p>
          <w:p w14:paraId="36FE32C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– изрази одабране садржаје изразом лица, положајем тела, покретима или кретањем.</w:t>
            </w:r>
          </w:p>
          <w:p w14:paraId="1FDD308A">
            <w:pPr>
              <w:spacing w:after="0" w:line="240" w:lineRule="auto"/>
              <w:ind w:left="677"/>
              <w:rPr>
                <w:rFonts w:ascii="Times New Roman" w:hAnsi="Times New Roman" w:eastAsia="Times New Roman"/>
                <w:sz w:val="10"/>
                <w:szCs w:val="10"/>
                <w:lang w:val="ru-RU"/>
              </w:rPr>
            </w:pPr>
            <w:r>
              <w:rPr>
                <w:rFonts w:ascii="Times New Roman" w:hAnsi="Times New Roman" w:eastAsia="Times New Roman"/>
                <w:sz w:val="10"/>
                <w:szCs w:val="10"/>
              </w:rPr>
              <w:t>к</w:t>
            </w:r>
          </w:p>
          <w:p w14:paraId="0F5CF5F6">
            <w:pPr>
              <w:spacing w:after="0" w:line="240" w:lineRule="auto"/>
              <w:rPr>
                <w:rFonts w:ascii="Times New Roman" w:hAnsi="Times New Roman" w:eastAsia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Тема: ОРНАМЕНТИКА</w:t>
            </w:r>
          </w:p>
          <w:p w14:paraId="51421878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Исходи:</w:t>
            </w:r>
          </w:p>
          <w:p w14:paraId="127BA141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укаже на сличности и разлике које опажа у уметничким делима и традицији различитих народа;</w:t>
            </w:r>
          </w:p>
          <w:p w14:paraId="2BE5FB6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– распореди облике, боје, линије и/или текстуре креирајући оригиналне композиције;</w:t>
            </w:r>
          </w:p>
          <w:p w14:paraId="60808B4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– поштује инструкције за припремање, коришћење, одржавање и одлагање материјала и прибора.</w:t>
            </w:r>
          </w:p>
          <w:p w14:paraId="3B1BE5F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</w:p>
          <w:p w14:paraId="385299C9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Тема: ПРОСТОР – ПОВЕЗИВАЊЕ РАЗНИХ ОБЛИКА У ЦЕЛИНУ</w:t>
            </w:r>
          </w:p>
          <w:p w14:paraId="53E2986C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Исходи:</w:t>
            </w:r>
          </w:p>
          <w:p w14:paraId="01DB8E5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преобликује, самостално или у сарадњи са другима, амбалажу и предмете за рециклажу мењајући им употребну функцију;</w:t>
            </w:r>
          </w:p>
          <w:p w14:paraId="5EF03E7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– учествује у обликовању и уређењу простора у школи, код куће или у окружењу;</w:t>
            </w:r>
          </w:p>
          <w:p w14:paraId="4199A1D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– разматра, у групи, шта и како је учио/ла и где та знања може применити;</w:t>
            </w:r>
          </w:p>
          <w:p w14:paraId="58BF37C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– разговара са вршњацима о доживљају простора, дизајна, уметничких и ученичких радова, уважавајући различитости.</w:t>
            </w:r>
          </w:p>
          <w:p w14:paraId="389F1A3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  <w:p w14:paraId="5D9BBF11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Тема: ПЛАКАТ, БИЛБОРД, РЕКЛАМА</w:t>
            </w:r>
          </w:p>
          <w:p w14:paraId="6ED9A1E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ru-RU"/>
              </w:rPr>
              <w:t>Исходи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:</w:t>
            </w:r>
          </w:p>
          <w:p w14:paraId="2E2403C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– протумачи једноставне визуелне информације и поруке из свакодневног живота;</w:t>
            </w:r>
          </w:p>
          <w:p w14:paraId="36B2282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– поштује инструкције за припремање, коришћење, одржавање и одлагање материјала и прибора;</w:t>
            </w:r>
          </w:p>
          <w:p w14:paraId="6F9A712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– користи одабране податке и информације као подстицај за стваралачки рад.</w:t>
            </w:r>
          </w:p>
          <w:p w14:paraId="3374425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</w:tr>
      <w:tr w14:paraId="671F5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7" w:type="dxa"/>
            <w:tcBorders>
              <w:right w:val="single" w:color="auto" w:sz="4" w:space="0"/>
            </w:tcBorders>
          </w:tcPr>
          <w:p w14:paraId="3DEF7882">
            <w:pPr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Довољан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 xml:space="preserve"> (2)</w:t>
            </w:r>
          </w:p>
        </w:tc>
        <w:tc>
          <w:tcPr>
            <w:tcW w:w="2700" w:type="dxa"/>
            <w:tcBorders>
              <w:left w:val="single" w:color="auto" w:sz="4" w:space="0"/>
              <w:right w:val="single" w:color="auto" w:sz="4" w:space="0"/>
            </w:tcBorders>
          </w:tcPr>
          <w:p w14:paraId="26EEF29D">
            <w:pPr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Добар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 xml:space="preserve"> (3)</w:t>
            </w:r>
          </w:p>
        </w:tc>
        <w:tc>
          <w:tcPr>
            <w:tcW w:w="26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E2D47">
            <w:pPr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рло добар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 xml:space="preserve"> (4)</w:t>
            </w:r>
          </w:p>
        </w:tc>
        <w:tc>
          <w:tcPr>
            <w:tcW w:w="2702" w:type="dxa"/>
            <w:tcBorders>
              <w:left w:val="single" w:color="auto" w:sz="4" w:space="0"/>
            </w:tcBorders>
          </w:tcPr>
          <w:p w14:paraId="617BD821">
            <w:pPr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дличан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sr-Cyrl-RS"/>
              </w:rPr>
              <w:t xml:space="preserve"> (5)</w:t>
            </w:r>
          </w:p>
        </w:tc>
      </w:tr>
      <w:tr w14:paraId="0717A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</w:trPr>
        <w:tc>
          <w:tcPr>
            <w:tcW w:w="2517" w:type="dxa"/>
            <w:tcBorders>
              <w:bottom w:val="nil"/>
              <w:right w:val="single" w:color="auto" w:sz="4" w:space="0"/>
            </w:tcBorders>
          </w:tcPr>
          <w:p w14:paraId="1BBF6709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Тема: Ликовне поруке као могућност споразумевања</w:t>
            </w:r>
          </w:p>
          <w:p w14:paraId="37E3F1E2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155A4042">
            <w:pP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Тумачи уз подстицај једноставне визуелне информације.</w:t>
            </w:r>
          </w:p>
        </w:tc>
        <w:tc>
          <w:tcPr>
            <w:tcW w:w="2655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39A79DC2">
            <w:pP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Самостално користи једноставне визуелне информације као подстицај за стваралачки рад.</w:t>
            </w:r>
          </w:p>
        </w:tc>
        <w:tc>
          <w:tcPr>
            <w:tcW w:w="2702" w:type="dxa"/>
            <w:tcBorders>
              <w:left w:val="single" w:color="auto" w:sz="4" w:space="0"/>
              <w:bottom w:val="nil"/>
            </w:tcBorders>
          </w:tcPr>
          <w:p w14:paraId="3AB9DB1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-Самостално користи једноставне визуелне информације као постицај за стваралачки рад, приказујући свој доживљај креативно и јединствено.</w:t>
            </w:r>
          </w:p>
        </w:tc>
      </w:tr>
      <w:tr w14:paraId="5D7A6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2517" w:type="dxa"/>
            <w:tcBorders>
              <w:top w:val="nil"/>
            </w:tcBorders>
          </w:tcPr>
          <w:p w14:paraId="308E492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tcBorders>
              <w:top w:val="nil"/>
              <w:right w:val="single" w:color="auto" w:sz="4" w:space="0"/>
            </w:tcBorders>
          </w:tcPr>
          <w:p w14:paraId="60A84B4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655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13D8191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702" w:type="dxa"/>
            <w:tcBorders>
              <w:top w:val="nil"/>
              <w:left w:val="single" w:color="auto" w:sz="4" w:space="0"/>
            </w:tcBorders>
          </w:tcPr>
          <w:p w14:paraId="3F3B355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</w:tr>
      <w:tr w14:paraId="23542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17" w:type="dxa"/>
          </w:tcPr>
          <w:p w14:paraId="5049F33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Тема: Композиција и покрет у композицији</w:t>
            </w:r>
          </w:p>
          <w:p w14:paraId="03B07DA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  </w:t>
            </w:r>
          </w:p>
          <w:p w14:paraId="05C3CFC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</w:tcPr>
          <w:p w14:paraId="4407C05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Уз подстицај распореди облике, боје, линије и/или текстуре креирајући оригиналне композиције;</w:t>
            </w:r>
          </w:p>
          <w:p w14:paraId="5034F06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Уз подстицај изрази одабране садржаје изразом лица, положајем тела, покретима или кретањем.</w:t>
            </w:r>
          </w:p>
          <w:p w14:paraId="55233BE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55" w:type="dxa"/>
          </w:tcPr>
          <w:p w14:paraId="6E4B38D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Самостално распореди облике, боје, линије и/или текстуре креирајући оригиналне композиције;</w:t>
            </w:r>
          </w:p>
          <w:p w14:paraId="790D4F6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Самостално изрази одабране садржаје изразом лица, положајем тела, покретима или кретањем.</w:t>
            </w:r>
          </w:p>
        </w:tc>
        <w:tc>
          <w:tcPr>
            <w:tcW w:w="2702" w:type="dxa"/>
          </w:tcPr>
          <w:p w14:paraId="567DB10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Креативно распоређује облике, боје, линије и/или текстуре креирајући оригиналне композиције;</w:t>
            </w:r>
          </w:p>
          <w:p w14:paraId="01548A8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Самостално и јединствено изражава одабране садржаје изразом лица, положајем тела, покретима или кретањем.</w:t>
            </w:r>
          </w:p>
        </w:tc>
      </w:tr>
      <w:tr w14:paraId="04E45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7" w:type="dxa"/>
          </w:tcPr>
          <w:p w14:paraId="6696825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Тема: Орнаментика</w:t>
            </w:r>
          </w:p>
          <w:p w14:paraId="26EF98C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  <w:p w14:paraId="7B8DE99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</w:tcPr>
          <w:p w14:paraId="0E4709F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Уз подстицај распореди облике, боје, линије и/или текстуре креирајући оригиналне композиције.</w:t>
            </w:r>
          </w:p>
          <w:p w14:paraId="565626E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55" w:type="dxa"/>
          </w:tcPr>
          <w:p w14:paraId="421FC53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Самостално распореди облике, боје, линије и/или текстуре креирајући оригиналне композиције.</w:t>
            </w:r>
          </w:p>
          <w:p w14:paraId="57DD792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702" w:type="dxa"/>
          </w:tcPr>
          <w:p w14:paraId="3013E4E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Креативно распоређује облике, боје, линије и/или текстуре креирајући оригиналне композиције;</w:t>
            </w:r>
          </w:p>
          <w:p w14:paraId="1040114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-Указује на сличности и разлике које опажа у уметничким делима и традицији различитих народа.</w:t>
            </w:r>
          </w:p>
        </w:tc>
      </w:tr>
      <w:tr w14:paraId="5E3C8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7" w:type="dxa"/>
          </w:tcPr>
          <w:p w14:paraId="355D0FB1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Тема: Простор – повезивање разних облика у целину</w:t>
            </w:r>
          </w:p>
          <w:p w14:paraId="7D83CBB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  <w:p w14:paraId="30393EE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</w:tcPr>
          <w:p w14:paraId="49D0360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Ученик уз подстицај</w:t>
            </w:r>
          </w:p>
          <w:p w14:paraId="0646398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уочава и представља облике у простору.</w:t>
            </w:r>
          </w:p>
        </w:tc>
        <w:tc>
          <w:tcPr>
            <w:tcW w:w="2655" w:type="dxa"/>
          </w:tcPr>
          <w:p w14:paraId="5137D09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-Самостално уочава и представља облике у простору;</w:t>
            </w:r>
          </w:p>
          <w:p w14:paraId="3C0C74D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-Спретно повезује облике у простору.</w:t>
            </w:r>
          </w:p>
        </w:tc>
        <w:tc>
          <w:tcPr>
            <w:tcW w:w="2702" w:type="dxa"/>
          </w:tcPr>
          <w:p w14:paraId="53BCFB9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Самостално уочава и представља облике у простору;</w:t>
            </w:r>
          </w:p>
          <w:p w14:paraId="44EBBF1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-Креативно и јединствено ликовно повезује облике у простору.</w:t>
            </w:r>
          </w:p>
          <w:p w14:paraId="230DA9E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</w:p>
        </w:tc>
      </w:tr>
      <w:tr w14:paraId="3FBA3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7" w:type="dxa"/>
          </w:tcPr>
          <w:p w14:paraId="1009A9B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Тема: Плакат, билборд, реклама</w:t>
            </w:r>
          </w:p>
          <w:p w14:paraId="31C8532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</w:tcPr>
          <w:p w14:paraId="6D2AEC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-Уз подстицај тумачи једноставне визуелне информације и поруке из свакодневног живота.</w:t>
            </w:r>
          </w:p>
        </w:tc>
        <w:tc>
          <w:tcPr>
            <w:tcW w:w="2655" w:type="dxa"/>
          </w:tcPr>
          <w:p w14:paraId="22BF51C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ru-RU"/>
              </w:rPr>
              <w:t>-Самостално тумачи једноставне визуелне информације и поруке из свакодневног живота.</w:t>
            </w:r>
          </w:p>
        </w:tc>
        <w:tc>
          <w:tcPr>
            <w:tcW w:w="2702" w:type="dxa"/>
          </w:tcPr>
          <w:p w14:paraId="20B0F52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-Самостално и јединствено тумачи једноставне визуелне информације и поруке из свакодневног живота.</w:t>
            </w:r>
          </w:p>
        </w:tc>
      </w:tr>
    </w:tbl>
    <w:p w14:paraId="52E5AC63">
      <w:pPr>
        <w:rPr>
          <w:rFonts w:ascii="Times New Roman" w:hAnsi="Times New Roman"/>
          <w:lang w:val="ru-RU"/>
        </w:rPr>
      </w:pPr>
    </w:p>
    <w:tbl>
      <w:tblPr>
        <w:tblStyle w:val="3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700"/>
        <w:gridCol w:w="2655"/>
        <w:gridCol w:w="2701"/>
      </w:tblGrid>
      <w:tr w14:paraId="0E38E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682" w:type="dxa"/>
            <w:gridSpan w:val="4"/>
          </w:tcPr>
          <w:p w14:paraId="50134488">
            <w:pPr>
              <w:spacing w:after="0" w:line="360" w:lineRule="auto"/>
              <w:ind w:left="480" w:hanging="480" w:hangingChars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Критеријуми оцењивања у настави Физичког и здравственог васпитања – 3. разред</w:t>
            </w:r>
          </w:p>
        </w:tc>
      </w:tr>
      <w:tr w14:paraId="36E79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0682" w:type="dxa"/>
            <w:gridSpan w:val="4"/>
          </w:tcPr>
          <w:p w14:paraId="0B703A23">
            <w:pPr>
              <w:spacing w:after="0" w:line="240" w:lineRule="auto"/>
              <w:rPr>
                <w:rFonts w:ascii="Times New Roman" w:hAnsi="Times New Roman" w:eastAsia="SimSu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SimSun"/>
                <w:b/>
                <w:sz w:val="24"/>
                <w:szCs w:val="24"/>
              </w:rPr>
              <w:t>ФИЗИЧКЕ СПОСОБНОСТИ</w:t>
            </w:r>
          </w:p>
          <w:p w14:paraId="6B730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2E4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4"/>
          </w:tcPr>
          <w:p w14:paraId="6DCA901F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0F07E0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1F4D3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примени једноставнe, двоставне општеприпремне вежбе (вежбе обликовања);</w:t>
            </w:r>
          </w:p>
          <w:p w14:paraId="717722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правилно изводи вежбе, разноврсна природна и изведена кретања;</w:t>
            </w:r>
          </w:p>
          <w:p w14:paraId="02854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комбинује усвојене моторичке вештине у игри и свакодневном животу;</w:t>
            </w:r>
          </w:p>
          <w:p w14:paraId="4DC855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одржава равнотежу у различитим кретањима;</w:t>
            </w:r>
          </w:p>
          <w:p w14:paraId="198DC8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коригује сопствено држања тела на основу савета наставника;</w:t>
            </w:r>
          </w:p>
          <w:p w14:paraId="6F402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правилно држи тело;</w:t>
            </w:r>
          </w:p>
          <w:p w14:paraId="6C02CF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правилно подиже, носи и спушта терет.</w:t>
            </w:r>
          </w:p>
        </w:tc>
      </w:tr>
      <w:tr w14:paraId="6F05A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26" w:type="dxa"/>
          </w:tcPr>
          <w:p w14:paraId="08D703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98"/>
            </w:tblGrid>
            <w:tr w14:paraId="165520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76" w:hRule="atLeast"/>
              </w:trPr>
              <w:tc>
                <w:tcPr>
                  <w:tcW w:w="2198" w:type="dxa"/>
                </w:tcPr>
                <w:p w14:paraId="1B63C8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>-</w:t>
                  </w: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Правилно изведе вежбе, разноврсна природна и изведена кретања уз помоћ; </w:t>
                  </w:r>
                </w:p>
                <w:p w14:paraId="5E0F91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-Користи усвојене моторичке вештине у игри и свакодневном животу уз помоћ </w:t>
                  </w:r>
                </w:p>
              </w:tc>
            </w:tr>
          </w:tbl>
          <w:p w14:paraId="5B2C951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700" w:type="dxa"/>
          </w:tcPr>
          <w:p w14:paraId="4BBC9DA1">
            <w:pPr>
              <w:pStyle w:val="15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Добар (3) </w:t>
            </w:r>
          </w:p>
          <w:p w14:paraId="3F4E797F">
            <w:pPr>
              <w:pStyle w:val="15"/>
              <w:rPr>
                <w:sz w:val="23"/>
                <w:szCs w:val="23"/>
              </w:rPr>
            </w:pPr>
          </w:p>
          <w:p w14:paraId="20B6300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-Правилно изведе вежбе, разноврсна природна и изведена кретања уз подстицај; </w:t>
            </w:r>
          </w:p>
          <w:p w14:paraId="1DF7F9F7">
            <w:pPr>
              <w:pStyle w:val="15"/>
              <w:rPr>
                <w:b/>
                <w:bCs/>
              </w:rPr>
            </w:pPr>
            <w:r>
              <w:rPr>
                <w:sz w:val="23"/>
                <w:szCs w:val="23"/>
              </w:rPr>
              <w:t xml:space="preserve">-Користи усвојене моторичке вештине у игри и свакодневном животу уз подстицај. </w:t>
            </w:r>
          </w:p>
          <w:p w14:paraId="5861540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655" w:type="dxa"/>
          </w:tcPr>
          <w:p w14:paraId="28E23A6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  <w:p w14:paraId="0C04AD8E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Правилно изводи вежбе, разноврсна природна и изведена кретања уз мања одступања; </w:t>
            </w:r>
          </w:p>
          <w:p w14:paraId="2A82E8E5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-Користи усвојене моторичке вештине у игри и свакодневном животу уз мања одступања; </w:t>
            </w:r>
          </w:p>
          <w:p w14:paraId="129B4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-Одржава равнотежу у различитим кретањима.</w:t>
            </w:r>
          </w:p>
        </w:tc>
        <w:tc>
          <w:tcPr>
            <w:tcW w:w="2701" w:type="dxa"/>
          </w:tcPr>
          <w:p w14:paraId="371178B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  <w:p w14:paraId="1B05554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-Поседује позитивно искуство успешности кроз овладавање правила елементарних и штафетних игара; </w:t>
            </w:r>
          </w:p>
          <w:p w14:paraId="09E69C45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-Вешто изводи сложеније форме природних облика кретања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14:paraId="3F88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47FC9265">
            <w:pPr>
              <w:spacing w:after="0" w:line="240" w:lineRule="auto"/>
              <w:rPr>
                <w:rFonts w:ascii="Times New Roman" w:hAnsi="Times New Roman" w:eastAsia="SimSu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eastAsia="SimSun"/>
                <w:sz w:val="24"/>
                <w:szCs w:val="24"/>
              </w:rPr>
              <w:t>МОТОРИЧКЕ ВЕШТИНЕ</w:t>
            </w:r>
          </w:p>
        </w:tc>
      </w:tr>
      <w:tr w14:paraId="39B8E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05ACEE04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5633B896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1FF83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изведе дечји и народни плес;</w:t>
            </w:r>
          </w:p>
          <w:p w14:paraId="10DD4B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користи терминологију вежбања;</w:t>
            </w:r>
          </w:p>
          <w:p w14:paraId="14A68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поштује правила понашања на вежбалиштима;</w:t>
            </w:r>
          </w:p>
          <w:p w14:paraId="54BC2B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поштује мере безбедности током вежбања;</w:t>
            </w:r>
          </w:p>
          <w:p w14:paraId="51D093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одговорно се односи према објектима, справама и реквизитима;</w:t>
            </w:r>
          </w:p>
          <w:p w14:paraId="49A7D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примени правила игре;</w:t>
            </w:r>
          </w:p>
          <w:p w14:paraId="474975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навија и бодри учеснике у игри на начин којим никога не вређа;</w:t>
            </w:r>
          </w:p>
          <w:p w14:paraId="681AB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прихвати победу и пораз као саставни део игре и такмичења;</w:t>
            </w:r>
          </w:p>
          <w:p w14:paraId="63644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уредно одлаже своје ствари пре и након вежбања и у другим ситуацијама;</w:t>
            </w:r>
          </w:p>
          <w:p w14:paraId="26849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− правилно изводи и контролише покрете у различитим кретањима;</w:t>
            </w:r>
          </w:p>
          <w:p w14:paraId="131222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–  изведе кретања, вежбе и саставе уз музичку пратњу.</w:t>
            </w:r>
          </w:p>
        </w:tc>
      </w:tr>
      <w:tr w14:paraId="23687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26" w:type="dxa"/>
          </w:tcPr>
          <w:p w14:paraId="059B31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2DD095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35FB88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2701" w:type="dxa"/>
          </w:tcPr>
          <w:p w14:paraId="0DA8E5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2B03B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626" w:type="dxa"/>
          </w:tcPr>
          <w:p w14:paraId="424B1425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Правилно изведе вежбе, разноврсна природна и изведена кретања уз помоћ; </w:t>
            </w:r>
          </w:p>
          <w:p w14:paraId="5550AE7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-Користи усвојене моторичке вештине у игри и свакодневном животу уз помоћ; </w:t>
            </w:r>
          </w:p>
          <w:p w14:paraId="134157E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-Одржава равнотежу у различитим кретањима; </w:t>
            </w:r>
          </w:p>
          <w:p w14:paraId="4CD628DC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-Изводи кретања, вежбе и кратке саставе уз музичку пратњу уз помоћ; </w:t>
            </w:r>
          </w:p>
          <w:p w14:paraId="1A9D08C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-Изводи дечји и народни плес уз помоћ. </w:t>
            </w:r>
          </w:p>
        </w:tc>
        <w:tc>
          <w:tcPr>
            <w:tcW w:w="2700" w:type="dxa"/>
          </w:tcPr>
          <w:p w14:paraId="51D83390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Правилно изведе вежбе, разноврсна природна и изведена кретања уз подстицај; </w:t>
            </w:r>
          </w:p>
          <w:p w14:paraId="6E3F0422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-Користи усвојене моторичке вештине у игри и свакодневном животу уз подстицај; </w:t>
            </w:r>
          </w:p>
          <w:p w14:paraId="028E90F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-Одржава равнотежу у различитим кретањима; </w:t>
            </w:r>
          </w:p>
          <w:p w14:paraId="325C8DC7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-Изводи кретања, вежбе и кратке саставе уз музичку пратњу уз подстицај; </w:t>
            </w:r>
          </w:p>
          <w:p w14:paraId="63C172C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-Изводи дечји и народни плес уз подстицај.</w:t>
            </w:r>
          </w:p>
        </w:tc>
        <w:tc>
          <w:tcPr>
            <w:tcW w:w="2655" w:type="dxa"/>
          </w:tcPr>
          <w:p w14:paraId="5DF0A94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-Правилно изводи вежбе, разноврсна природна и изведена кретања уз мања одступања; </w:t>
            </w:r>
          </w:p>
          <w:p w14:paraId="749B60A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-Користи усвојене моторичке вештине у игри и свакодневном животу уз мања одступања; </w:t>
            </w:r>
          </w:p>
          <w:p w14:paraId="07D8190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-Одржава равнотежу у различитим кретањима; </w:t>
            </w:r>
          </w:p>
          <w:p w14:paraId="0843D42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-Изводи кретања, вежбе и кратке саставе уз музичку пратњу уз мања одступања; </w:t>
            </w:r>
          </w:p>
          <w:p w14:paraId="7781A969">
            <w:pPr>
              <w:spacing w:after="0" w:line="240" w:lineRule="auto"/>
              <w:rPr>
                <w:rFonts w:ascii="Times New Roman" w:hAnsi="Times New Roman" w:eastAsia="SimSu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-Изводе дечји и народни плес уз мања одступања. </w:t>
            </w:r>
          </w:p>
        </w:tc>
        <w:tc>
          <w:tcPr>
            <w:tcW w:w="2701" w:type="dxa"/>
          </w:tcPr>
          <w:p w14:paraId="7DCA7767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Поседује позитивно искуство успешности кроз овладавање правила елементарних и штафетних игара; </w:t>
            </w:r>
          </w:p>
          <w:p w14:paraId="5B53B4A9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-Спретно учествује у елементарним и штафетним играма; </w:t>
            </w:r>
          </w:p>
          <w:p w14:paraId="3546962E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-Покретом изражава своје емоције и искуства, покрет усклађује са музиком;</w:t>
            </w:r>
          </w:p>
          <w:p w14:paraId="0C621D1E"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-Вешто изводи сложеније форме природних облика кретања. </w:t>
            </w:r>
          </w:p>
        </w:tc>
      </w:tr>
      <w:tr w14:paraId="291F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682" w:type="dxa"/>
            <w:gridSpan w:val="4"/>
          </w:tcPr>
          <w:p w14:paraId="49D91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eastAsia="SimSun"/>
                <w:sz w:val="24"/>
                <w:szCs w:val="24"/>
                <w:lang w:val="ru-RU"/>
              </w:rPr>
              <w:t>ФИЗИЧКА И ЗДРАВСТВЕНА КУЛТУРА</w:t>
            </w:r>
          </w:p>
        </w:tc>
      </w:tr>
      <w:tr w14:paraId="20767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2" w:type="dxa"/>
            <w:gridSpan w:val="4"/>
          </w:tcPr>
          <w:p w14:paraId="40746FD5">
            <w:pPr>
              <w:pStyle w:val="9"/>
              <w:tabs>
                <w:tab w:val="left" w:pos="176"/>
              </w:tabs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4DF304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F18D554">
            <w:pPr>
              <w:pStyle w:val="15"/>
              <w:rPr>
                <w:color w:val="auto"/>
              </w:rPr>
            </w:pPr>
          </w:p>
          <w:p w14:paraId="46BCAD50">
            <w:pPr>
              <w:pStyle w:val="15"/>
              <w:rPr>
                <w:sz w:val="23"/>
                <w:szCs w:val="23"/>
              </w:rPr>
            </w:pPr>
            <w:r>
              <w:rPr>
                <w:lang w:val="ru-RU"/>
              </w:rPr>
              <w:t xml:space="preserve">– </w:t>
            </w:r>
            <w:r>
              <w:rPr>
                <w:sz w:val="23"/>
                <w:szCs w:val="23"/>
              </w:rPr>
              <w:t xml:space="preserve">прати промене у тежини и висини код себе и других; </w:t>
            </w:r>
          </w:p>
          <w:p w14:paraId="4F51BFF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препозна здравствено стање када не треба да вежба; </w:t>
            </w:r>
          </w:p>
          <w:p w14:paraId="0E3D26EB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примењује хигијенске мере пре, у току и након вежбања и другим животним ситуацијама; </w:t>
            </w:r>
          </w:p>
          <w:p w14:paraId="5B0AB8D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уредно одржава простор у коме живи и борави; </w:t>
            </w:r>
          </w:p>
          <w:p w14:paraId="45622E8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користи здраве намирнице у исхрани; </w:t>
            </w:r>
          </w:p>
          <w:p w14:paraId="629EE440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повезује различита вежбања са њиховим утицајем на здравље; </w:t>
            </w:r>
          </w:p>
          <w:p w14:paraId="04A75FD8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препозна лепоту покрета у вежбању; </w:t>
            </w:r>
          </w:p>
          <w:p w14:paraId="428671E6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− се придржава правила вежбања; </w:t>
            </w:r>
          </w:p>
          <w:p w14:paraId="460A9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вреднује сопствена и туђа постигнућа у вежбању. </w:t>
            </w:r>
          </w:p>
        </w:tc>
      </w:tr>
      <w:tr w14:paraId="31B4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26" w:type="dxa"/>
          </w:tcPr>
          <w:p w14:paraId="7CC361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6E8720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510096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1E9ABF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14:paraId="1158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626" w:type="dxa"/>
          </w:tcPr>
          <w:p w14:paraId="2F1E608F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Користи основну терминологију вежбања уз помоћ; </w:t>
            </w:r>
          </w:p>
          <w:p w14:paraId="3B6B188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-Поштује правила понашања у и на просторима за вежбање; </w:t>
            </w:r>
          </w:p>
          <w:p w14:paraId="5908E92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-Поштује мере безбедности током вежбања; </w:t>
            </w:r>
          </w:p>
          <w:p w14:paraId="6D4432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-Одговорно се односи према објектима, справама и реквизитима у просторима за вежбање;</w:t>
            </w:r>
          </w:p>
          <w:p w14:paraId="6C40F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-Поштује правила игре;</w:t>
            </w:r>
          </w:p>
          <w:p w14:paraId="12BB8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-Навија и бодри учеснике у игри на начин који никога не вређа;</w:t>
            </w:r>
          </w:p>
          <w:p w14:paraId="010F7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-Уредно одлаже своје ствари пре и након вежбања;</w:t>
            </w:r>
          </w:p>
        </w:tc>
        <w:tc>
          <w:tcPr>
            <w:tcW w:w="2700" w:type="dxa"/>
          </w:tcPr>
          <w:p w14:paraId="5FB36D9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-Користи основну терминологију вежбања уз подстицај; </w:t>
            </w:r>
          </w:p>
          <w:p w14:paraId="017F98D1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-Уочава улогу делова тела у вежбању; </w:t>
            </w:r>
          </w:p>
          <w:p w14:paraId="06D465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-Уочи промене у расту код себе и других. </w:t>
            </w:r>
          </w:p>
        </w:tc>
        <w:tc>
          <w:tcPr>
            <w:tcW w:w="2655" w:type="dxa"/>
          </w:tcPr>
          <w:p w14:paraId="6697C9C2">
            <w:pPr>
              <w:spacing w:after="0" w:line="240" w:lineRule="auto"/>
              <w:rPr>
                <w:rFonts w:ascii="Times New Roman" w:hAnsi="Times New Roman" w:eastAsia="SimSu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-Користи основну</w:t>
            </w:r>
          </w:p>
          <w:p w14:paraId="3FCA9F7D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терминологију вежбања уз мања одступања; </w:t>
            </w:r>
          </w:p>
          <w:p w14:paraId="5B5554A7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-Препознаје везу вежбања и уноса воде; </w:t>
            </w:r>
          </w:p>
          <w:p w14:paraId="6B8C6EF0">
            <w:pPr>
              <w:spacing w:after="0" w:line="240" w:lineRule="auto"/>
              <w:rPr>
                <w:rFonts w:ascii="Times New Roman" w:hAnsi="Times New Roman" w:eastAsia="SimSu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-Наведе врсте намирница у исхрани. </w:t>
            </w:r>
          </w:p>
          <w:p w14:paraId="0588CAB4">
            <w:pPr>
              <w:spacing w:after="0" w:line="240" w:lineRule="auto"/>
              <w:rPr>
                <w:rFonts w:ascii="Times New Roman" w:hAnsi="Times New Roman" w:eastAsia="SimSun"/>
                <w:sz w:val="24"/>
                <w:szCs w:val="24"/>
                <w:lang w:val="ru-RU"/>
              </w:rPr>
            </w:pPr>
          </w:p>
          <w:p w14:paraId="6BD502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701" w:type="dxa"/>
          </w:tcPr>
          <w:p w14:paraId="092CE1CC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Користи основну </w:t>
            </w:r>
            <w:r>
              <w:rPr>
                <w:bCs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>терминологију вежбања;</w:t>
            </w:r>
          </w:p>
          <w:p w14:paraId="42B1FA2F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-Повезује ходање и трчање са позитивним утицајем на здравље; </w:t>
            </w:r>
          </w:p>
          <w:p w14:paraId="40D7A77A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-Препознаје лепоту покрета у вежбању; </w:t>
            </w:r>
          </w:p>
          <w:p w14:paraId="2C40DB53">
            <w:pPr>
              <w:pStyle w:val="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-Придржава се правила вежбања; </w:t>
            </w:r>
          </w:p>
          <w:p w14:paraId="68188F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-Вреднује успех у вежбању. </w:t>
            </w:r>
          </w:p>
        </w:tc>
      </w:tr>
    </w:tbl>
    <w:p w14:paraId="0447C3A1">
      <w:pPr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3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20"/>
        <w:gridCol w:w="1920"/>
        <w:gridCol w:w="2640"/>
        <w:gridCol w:w="3602"/>
      </w:tblGrid>
      <w:tr w14:paraId="4164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5"/>
          </w:tcPr>
          <w:p w14:paraId="50289EE6">
            <w:pPr>
              <w:spacing w:line="360" w:lineRule="auto"/>
              <w:ind w:left="480" w:hanging="480" w:hangingChars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Критеријуми оцењивања у настави Музичке културе – 3. разред</w:t>
            </w:r>
          </w:p>
        </w:tc>
      </w:tr>
      <w:tr w14:paraId="11ED5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82" w:type="dxa"/>
            <w:gridSpan w:val="5"/>
          </w:tcPr>
          <w:p w14:paraId="53218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ИЗВОЂЕЊЕ МУЗИКЕ</w:t>
            </w:r>
          </w:p>
          <w:p w14:paraId="48FA9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Исходи:</w:t>
            </w:r>
          </w:p>
          <w:tbl>
            <w:tblPr>
              <w:tblStyle w:val="3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082"/>
            </w:tblGrid>
            <w:tr w14:paraId="686CEC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37" w:hRule="atLeast"/>
              </w:trPr>
              <w:tc>
                <w:tcPr>
                  <w:tcW w:w="10082" w:type="dxa"/>
                </w:tcPr>
                <w:p w14:paraId="7069C78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sr-Cyrl-RS" w:eastAsia="sr-Latn-RS"/>
                    </w:rPr>
                  </w:pPr>
                </w:p>
                <w:p w14:paraId="25182AF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–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sr-Cyrl-RS" w:eastAsia="sr-Latn-RS"/>
                    </w:rPr>
                    <w:t xml:space="preserve">опише своја осећања у вези са слушањем музике; </w:t>
                  </w:r>
                </w:p>
                <w:p w14:paraId="2B35CE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примењује правилан начин држања тела и дисања при певању; </w:t>
                  </w:r>
                </w:p>
                <w:p w14:paraId="4A32886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изговара бројалице у ритму, уз покрет; </w:t>
                  </w:r>
                </w:p>
                <w:p w14:paraId="0FA6E5C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пева по слуху и са нотног текста песме различитог садржаја и расположења; </w:t>
                  </w:r>
                </w:p>
                <w:p w14:paraId="10C8E1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наведе особине тона и основне музичке изражајне елементе; </w:t>
                  </w:r>
                </w:p>
                <w:p w14:paraId="058F04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разликује инструменте по боји звука и изражајним могућностима; </w:t>
                  </w:r>
                </w:p>
                <w:p w14:paraId="5AB25B2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повезује карактер дела са избором инструмента и музичким изражајним елементима; </w:t>
                  </w:r>
                </w:p>
                <w:p w14:paraId="0760A56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повезује почетне тонове песама–модела и једноставних наменских песама са тонском висином; </w:t>
                  </w:r>
                </w:p>
                <w:p w14:paraId="21B5B13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комуницира са другима кроз извођење традиционалних и музичких игара уз покрет; </w:t>
                  </w:r>
                </w:p>
                <w:p w14:paraId="525C54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  <w:t xml:space="preserve">– свира по слуху и из нотног текста ритмичку и мелодијску пратњу. </w:t>
                  </w:r>
                </w:p>
                <w:p w14:paraId="3B167AA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3"/>
                      <w:szCs w:val="23"/>
                      <w:lang w:val="sr-Cyrl-RS" w:eastAsia="sr-Latn-RS"/>
                    </w:rPr>
                  </w:pPr>
                </w:p>
              </w:tc>
            </w:tr>
          </w:tbl>
          <w:p w14:paraId="71C20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C055226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  <w:lang w:val="sr-Cyrl-RS"/>
              </w:rPr>
            </w:pPr>
          </w:p>
          <w:p w14:paraId="332D5ABD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СЛУШАЊЕ МУЗИКЕ</w:t>
            </w:r>
          </w:p>
          <w:p w14:paraId="743D1D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Исходи: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</w:p>
          <w:p w14:paraId="026B6482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поштује договорена правила понашања при слушању и извођењу музике;</w:t>
            </w:r>
          </w:p>
          <w:p w14:paraId="6CFB8C4A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коментарише своје и туђе извођење музике;</w:t>
            </w:r>
          </w:p>
          <w:p w14:paraId="0941F484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самостално или уз помоћ одраслих, користи предности дигитализације;</w:t>
            </w:r>
          </w:p>
          <w:p w14:paraId="424E1949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учествује у школским приредбама и манифестацијама;</w:t>
            </w:r>
          </w:p>
          <w:p w14:paraId="67A8B25D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препозна музичку тему или карактеристични мотив који се понавља у слушаном делу.</w:t>
            </w:r>
          </w:p>
          <w:p w14:paraId="4DCF9A49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  <w:p w14:paraId="64325BDA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  <w:p w14:paraId="7AFAA291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</w:p>
          <w:p w14:paraId="7C3B95D9">
            <w:pPr>
              <w:spacing w:after="0" w:line="240" w:lineRule="auto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Тема: </w:t>
            </w:r>
            <w:r>
              <w:rPr>
                <w:rFonts w:ascii="Times New Roman" w:hAnsi="Times New Roman"/>
                <w:b/>
                <w:lang w:val="sr-Cyrl-RS"/>
              </w:rPr>
              <w:t>СТВАРАЊЕ МУЗИКЕ</w:t>
            </w:r>
          </w:p>
          <w:p w14:paraId="14F0ABB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Исходи:</w:t>
            </w:r>
          </w:p>
          <w:p w14:paraId="60A45D44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lang w:val="sr-Cyrl-RS"/>
              </w:rPr>
              <w:t xml:space="preserve"> поштује договорена правила понашања при слушању и извођењу музике;</w:t>
            </w:r>
          </w:p>
          <w:p w14:paraId="1C9ADE56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коментарише своје и туђе извођење музике;</w:t>
            </w:r>
          </w:p>
          <w:p w14:paraId="7C504601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самостално или уз помоћ одраслих, користи предности дигитализације;</w:t>
            </w:r>
          </w:p>
          <w:p w14:paraId="2E9AA07B">
            <w:pPr>
              <w:spacing w:after="0" w:line="24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учествује у школским приредбама и манифестацијама;</w:t>
            </w:r>
          </w:p>
          <w:p w14:paraId="6FF8E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– препозна музичку тему или карактеристични мотив који се понавља у слушаном делу.</w:t>
            </w:r>
          </w:p>
          <w:p w14:paraId="13AA9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14:paraId="2118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00" w:type="dxa"/>
          </w:tcPr>
          <w:p w14:paraId="59EE68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20" w:type="dxa"/>
          </w:tcPr>
          <w:p w14:paraId="2A23393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Довољан (2)</w:t>
            </w:r>
          </w:p>
        </w:tc>
        <w:tc>
          <w:tcPr>
            <w:tcW w:w="1920" w:type="dxa"/>
          </w:tcPr>
          <w:p w14:paraId="2455FEF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Добар (3)</w:t>
            </w:r>
          </w:p>
        </w:tc>
        <w:tc>
          <w:tcPr>
            <w:tcW w:w="2640" w:type="dxa"/>
          </w:tcPr>
          <w:p w14:paraId="122429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Врло добар (4)</w:t>
            </w:r>
          </w:p>
        </w:tc>
        <w:tc>
          <w:tcPr>
            <w:tcW w:w="3602" w:type="dxa"/>
          </w:tcPr>
          <w:p w14:paraId="104E261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Одличан (5)</w:t>
            </w:r>
          </w:p>
        </w:tc>
      </w:tr>
      <w:tr w14:paraId="3D976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0" w:type="dxa"/>
            <w:textDirection w:val="btLr"/>
          </w:tcPr>
          <w:p w14:paraId="4AF30183">
            <w:pPr>
              <w:spacing w:line="256" w:lineRule="auto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ИЗВОЂЕЊЕ МУЗИКЕ</w:t>
            </w:r>
          </w:p>
          <w:p w14:paraId="678DDB6D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25D7957A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Пева песме по слуху, по сопственом избору и изводи бројалице. </w:t>
            </w:r>
          </w:p>
          <w:p w14:paraId="4827C07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920" w:type="dxa"/>
          </w:tcPr>
          <w:p w14:paraId="0DD91A66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Пева једноставне песме у складу са текстом. </w:t>
            </w:r>
          </w:p>
          <w:p w14:paraId="3B9EE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640" w:type="dxa"/>
          </w:tcPr>
          <w:p w14:paraId="308136BC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Пева дечије, уметничке и народне песме различитог садржаја и расположења из нотног текста; </w:t>
            </w:r>
          </w:p>
          <w:p w14:paraId="681D8A35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Изводи различите покрете на песме које пева и музику коју слуша; </w:t>
            </w:r>
          </w:p>
          <w:p w14:paraId="5CEA91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Свира пратњу за бројалице и песме на дечијим ритмичким инструментима. </w:t>
            </w:r>
          </w:p>
        </w:tc>
        <w:tc>
          <w:tcPr>
            <w:tcW w:w="3602" w:type="dxa"/>
          </w:tcPr>
          <w:p w14:paraId="77F54C3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Самостално пева дечије, уметничке и народне песме различитог садржаја и расположења 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из нотног текста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; </w:t>
            </w:r>
          </w:p>
          <w:p w14:paraId="187AAEFB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Креира различите покрете на песме које пева и музику коју слуша; </w:t>
            </w:r>
          </w:p>
          <w:p w14:paraId="2E744568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Свира и креира пратњу за бројалице и песме на дечијим ритмичким инструментима. </w:t>
            </w:r>
          </w:p>
        </w:tc>
      </w:tr>
      <w:tr w14:paraId="15E6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</w:tcPr>
          <w:p w14:paraId="739F19F0">
            <w:pPr>
              <w:spacing w:line="256" w:lineRule="auto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СЛУШАЊЕ МУЗИКЕ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2546FA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>Препознаје различите тонске боје, гласове и инструменте у одређеним композицијама;</w:t>
            </w:r>
          </w:p>
          <w:p w14:paraId="22A4C47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Препознаје различита темпа (брзо,споро) и динамичке разлике (гласно, тихо)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DED77E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Препознаје различита темпа и динамику. </w:t>
            </w:r>
          </w:p>
          <w:p w14:paraId="0C3D1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6C4BB7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Разликује тонске боје (гласове и инструменте). </w:t>
            </w:r>
          </w:p>
          <w:p w14:paraId="6A536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Препознаје слушане композиције. 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06C8DD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Самостално изражава свој доживљај музике коју изводи или слуша; </w:t>
            </w:r>
          </w:p>
          <w:p w14:paraId="370A017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Препознаје слушане композиције на основу одломака. </w:t>
            </w:r>
          </w:p>
        </w:tc>
      </w:tr>
      <w:tr w14:paraId="64E2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8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</w:tcPr>
          <w:p w14:paraId="4668B651">
            <w:pPr>
              <w:spacing w:line="256" w:lineRule="auto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СТВАРАЊЕ   МУЗИКЕ 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F694D4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Опонаша звукове из непосредне околине спонтаном или договореном импровизацијом. </w:t>
            </w:r>
          </w:p>
          <w:p w14:paraId="0BAC5617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D6F7031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2FFE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Изводи једноставне ритмичке пратње користећи различите изворе звука, глас, тело.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Понавља већ осмишљен покрет. 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1FCD9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Изводи ритмичке пратње користећи ритмичке инструменте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;</w:t>
            </w:r>
          </w:p>
          <w:p w14:paraId="641A2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Самостално креира покрет.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EEB2FD">
            <w:pPr>
              <w:pStyle w:val="15"/>
              <w:rPr>
                <w:sz w:val="23"/>
                <w:szCs w:val="23"/>
              </w:rPr>
            </w:pPr>
            <w:r>
              <w:rPr>
                <w:bCs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Користи различите изворе звука за креирање једноставних ритмичких и звучних ефеката као пратња за бројалице, песме; </w:t>
            </w:r>
          </w:p>
          <w:p w14:paraId="517A88E6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3"/>
                <w:szCs w:val="23"/>
              </w:rPr>
              <w:t>Самостално креира кореографију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.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</w:tbl>
    <w:p w14:paraId="286C3A66">
      <w:pPr>
        <w:jc w:val="center"/>
        <w:rPr>
          <w:rFonts w:ascii="Arial" w:hAnsi="Arial" w:cs="Arial"/>
          <w:sz w:val="20"/>
          <w:szCs w:val="20"/>
          <w:lang w:val="sr-Cyrl-RS"/>
        </w:rPr>
      </w:pPr>
    </w:p>
    <w:p w14:paraId="65301EA9">
      <w:pPr>
        <w:jc w:val="center"/>
        <w:rPr>
          <w:rFonts w:ascii="Times New Roman" w:hAnsi="Times New Roman"/>
          <w:sz w:val="32"/>
          <w:szCs w:val="32"/>
          <w:lang w:val="sr-Cyrl-RS"/>
        </w:rPr>
      </w:pPr>
      <w:r>
        <w:rPr>
          <w:rFonts w:ascii="Times New Roman" w:hAnsi="Times New Roman"/>
          <w:sz w:val="32"/>
          <w:szCs w:val="32"/>
          <w:lang w:val="sr-Cyrl-RS"/>
        </w:rPr>
        <w:t>Критеријуми оцењивања у настави Дигиталног света</w:t>
      </w:r>
    </w:p>
    <w:p w14:paraId="0215187C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Постигнућа ученика у оквиру предмета се вреднују: </w:t>
      </w:r>
    </w:p>
    <w:p w14:paraId="7E58ED6A">
      <w:pPr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  <w:lang w:val="sr-Cyrl-RS"/>
        </w:rPr>
        <w:t>1.</w:t>
      </w:r>
      <w:r>
        <w:rPr>
          <w:rFonts w:ascii="Times New Roman" w:hAnsi="Times New Roman"/>
          <w:sz w:val="23"/>
          <w:szCs w:val="23"/>
        </w:rPr>
        <w:t xml:space="preserve"> Формативно</w:t>
      </w:r>
      <w:r>
        <w:rPr>
          <w:rFonts w:ascii="Times New Roman" w:hAnsi="Times New Roman"/>
          <w:sz w:val="23"/>
          <w:szCs w:val="23"/>
          <w:lang w:val="sr-Cyrl-RS"/>
        </w:rPr>
        <w:t>:</w:t>
      </w:r>
    </w:p>
    <w:p w14:paraId="3498E755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  <w:lang w:val="sr-Cyrl-RS"/>
        </w:rPr>
      </w:pPr>
      <w:r>
        <w:rPr>
          <w:rFonts w:ascii="Times New Roman" w:hAnsi="Times New Roman" w:eastAsiaTheme="minorEastAsia"/>
          <w:sz w:val="23"/>
          <w:szCs w:val="23"/>
        </w:rPr>
        <w:t xml:space="preserve">праћењем активности односно ангажовања ученика на сваком часу; </w:t>
      </w:r>
    </w:p>
    <w:p w14:paraId="68EF80F7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  <w:lang w:val="sr-Cyrl-RS"/>
        </w:rPr>
      </w:pPr>
      <w:r>
        <w:rPr>
          <w:rFonts w:ascii="Times New Roman" w:hAnsi="Times New Roman" w:eastAsiaTheme="minorEastAsia"/>
          <w:sz w:val="23"/>
          <w:szCs w:val="23"/>
        </w:rPr>
        <w:t>односа ученика према раду</w:t>
      </w:r>
      <w:r>
        <w:rPr>
          <w:rFonts w:ascii="Times New Roman" w:hAnsi="Times New Roman" w:eastAsiaTheme="minorEastAsia"/>
          <w:sz w:val="23"/>
          <w:szCs w:val="23"/>
          <w:lang w:val="sr-Cyrl-RS"/>
        </w:rPr>
        <w:t>;</w:t>
      </w:r>
    </w:p>
    <w:p w14:paraId="473382CF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  <w:lang w:val="sr-Cyrl-RS"/>
        </w:rPr>
      </w:pPr>
      <w:r>
        <w:rPr>
          <w:rFonts w:ascii="Times New Roman" w:hAnsi="Times New Roman" w:eastAsiaTheme="minorEastAsia"/>
          <w:color w:val="000000" w:themeColor="text1"/>
          <w:kern w:val="24"/>
          <w:sz w:val="23"/>
          <w:szCs w:val="23"/>
          <w14:textFill>
            <w14:solidFill>
              <w14:schemeClr w14:val="tx1"/>
            </w14:solidFill>
          </w14:textFill>
        </w:rPr>
        <w:t xml:space="preserve">степен </w:t>
      </w:r>
      <w:r>
        <w:rPr>
          <w:rFonts w:ascii="Times New Roman" w:hAnsi="Times New Roman" w:eastAsiaTheme="minorEastAsia"/>
          <w:kern w:val="24"/>
          <w:sz w:val="23"/>
          <w:szCs w:val="23"/>
        </w:rPr>
        <w:t xml:space="preserve">самосталности </w:t>
      </w:r>
      <w:r>
        <w:rPr>
          <w:rFonts w:ascii="Times New Roman" w:hAnsi="Times New Roman" w:eastAsiaTheme="minorEastAsia"/>
          <w:color w:val="000000" w:themeColor="text1"/>
          <w:kern w:val="24"/>
          <w:sz w:val="23"/>
          <w:szCs w:val="23"/>
          <w14:textFill>
            <w14:solidFill>
              <w14:schemeClr w14:val="tx1"/>
            </w14:solidFill>
          </w14:textFill>
        </w:rPr>
        <w:t xml:space="preserve">у раду; </w:t>
      </w:r>
    </w:p>
    <w:p w14:paraId="1E2E1B70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  <w:lang w:val="sr-Cyrl-RS"/>
        </w:rPr>
      </w:pPr>
      <w:r>
        <w:rPr>
          <w:rFonts w:ascii="Times New Roman" w:hAnsi="Times New Roman" w:eastAsiaTheme="minorEastAsia"/>
          <w:color w:val="000000" w:themeColor="text1"/>
          <w:kern w:val="24"/>
          <w:sz w:val="23"/>
          <w:szCs w:val="23"/>
          <w14:textFill>
            <w14:solidFill>
              <w14:schemeClr w14:val="tx1"/>
            </w14:solidFill>
          </w14:textFill>
        </w:rPr>
        <w:t xml:space="preserve">начин остваривања </w:t>
      </w:r>
      <w:r>
        <w:rPr>
          <w:rFonts w:ascii="Times New Roman" w:hAnsi="Times New Roman" w:eastAsiaTheme="minorEastAsia"/>
          <w:kern w:val="24"/>
          <w:sz w:val="23"/>
          <w:szCs w:val="23"/>
        </w:rPr>
        <w:t>сарадње</w:t>
      </w:r>
      <w:r>
        <w:rPr>
          <w:rFonts w:ascii="Times New Roman" w:hAnsi="Times New Roman" w:eastAsiaTheme="minorEastAsia"/>
          <w:color w:val="000000" w:themeColor="text1"/>
          <w:kern w:val="24"/>
          <w:sz w:val="23"/>
          <w:szCs w:val="23"/>
          <w14:textFill>
            <w14:solidFill>
              <w14:schemeClr w14:val="tx1"/>
            </w14:solidFill>
          </w14:textFill>
        </w:rPr>
        <w:t xml:space="preserve"> у процесу учења са другим ученицима</w:t>
      </w:r>
      <w:r>
        <w:rPr>
          <w:rFonts w:ascii="Times New Roman" w:hAnsi="Times New Roman" w:eastAsiaTheme="minorEastAsia"/>
          <w:sz w:val="23"/>
          <w:szCs w:val="23"/>
          <w:lang w:val="sr-Cyrl-RS"/>
        </w:rPr>
        <w:t>.</w:t>
      </w:r>
    </w:p>
    <w:p w14:paraId="69DF622A">
      <w:pPr>
        <w:ind w:left="720"/>
        <w:contextualSpacing/>
        <w:rPr>
          <w:rFonts w:ascii="Times New Roman" w:hAnsi="Times New Roman" w:eastAsiaTheme="minorEastAsia"/>
          <w:sz w:val="23"/>
          <w:szCs w:val="23"/>
          <w:lang w:val="sr-Cyrl-RS"/>
        </w:rPr>
      </w:pPr>
    </w:p>
    <w:p w14:paraId="39C5D43A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Оценом се изражава: </w:t>
      </w:r>
    </w:p>
    <w:p w14:paraId="756B8F48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</w:rPr>
      </w:pPr>
      <w:r>
        <w:rPr>
          <w:rFonts w:ascii="Times New Roman" w:hAnsi="Times New Roman" w:eastAsiaTheme="minorEastAsia"/>
          <w:sz w:val="23"/>
          <w:szCs w:val="23"/>
        </w:rPr>
        <w:t>степен остварености циљева и прописаних, односно прилагођених стандарда постигнућа у току савладавања програма предмета</w:t>
      </w:r>
      <w:r>
        <w:rPr>
          <w:rFonts w:ascii="Times New Roman" w:hAnsi="Times New Roman" w:eastAsiaTheme="minorEastAsia"/>
          <w:sz w:val="23"/>
          <w:szCs w:val="23"/>
          <w:lang w:val="sr-Cyrl-RS"/>
        </w:rPr>
        <w:t>;</w:t>
      </w:r>
    </w:p>
    <w:p w14:paraId="3A64B1AC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</w:rPr>
      </w:pPr>
      <w:r>
        <w:rPr>
          <w:rFonts w:ascii="Times New Roman" w:hAnsi="Times New Roman" w:eastAsiaTheme="minorEastAsia"/>
          <w:sz w:val="23"/>
          <w:szCs w:val="23"/>
        </w:rPr>
        <w:t>ангажовање ученика у настави</w:t>
      </w:r>
      <w:r>
        <w:rPr>
          <w:rFonts w:ascii="Times New Roman" w:hAnsi="Times New Roman" w:eastAsiaTheme="minorEastAsia"/>
          <w:sz w:val="23"/>
          <w:szCs w:val="23"/>
          <w:lang w:val="sr-Cyrl-RS"/>
        </w:rPr>
        <w:t>;</w:t>
      </w:r>
      <w:r>
        <w:rPr>
          <w:rFonts w:ascii="Times New Roman" w:hAnsi="Times New Roman" w:eastAsiaTheme="minorEastAsia"/>
          <w:sz w:val="23"/>
          <w:szCs w:val="23"/>
        </w:rPr>
        <w:t xml:space="preserve"> </w:t>
      </w:r>
    </w:p>
    <w:p w14:paraId="4400D858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</w:rPr>
      </w:pPr>
      <w:r>
        <w:rPr>
          <w:rFonts w:ascii="Times New Roman" w:hAnsi="Times New Roman" w:eastAsiaTheme="minorEastAsia"/>
          <w:sz w:val="23"/>
          <w:szCs w:val="23"/>
        </w:rPr>
        <w:t>напредовање у односу на претходни период</w:t>
      </w:r>
      <w:r>
        <w:rPr>
          <w:rFonts w:ascii="Times New Roman" w:hAnsi="Times New Roman" w:eastAsiaTheme="minorEastAsia"/>
          <w:sz w:val="23"/>
          <w:szCs w:val="23"/>
          <w:lang w:val="sr-Cyrl-RS"/>
        </w:rPr>
        <w:t>;</w:t>
      </w:r>
    </w:p>
    <w:p w14:paraId="6F787F08">
      <w:pPr>
        <w:numPr>
          <w:ilvl w:val="0"/>
          <w:numId w:val="1"/>
        </w:numPr>
        <w:contextualSpacing/>
        <w:rPr>
          <w:rFonts w:ascii="Times New Roman" w:hAnsi="Times New Roman" w:eastAsiaTheme="minorEastAsia"/>
          <w:sz w:val="23"/>
          <w:szCs w:val="23"/>
        </w:rPr>
      </w:pPr>
      <w:r>
        <w:rPr>
          <w:rFonts w:ascii="Times New Roman" w:hAnsi="Times New Roman" w:eastAsiaTheme="minorEastAsia"/>
          <w:sz w:val="23"/>
          <w:szCs w:val="23"/>
        </w:rPr>
        <w:t>препорука за даље напредовање ученика</w:t>
      </w:r>
      <w:r>
        <w:rPr>
          <w:rFonts w:ascii="Times New Roman" w:hAnsi="Times New Roman" w:eastAsiaTheme="minorEastAsia"/>
          <w:sz w:val="23"/>
          <w:szCs w:val="23"/>
          <w:lang w:val="sr-Cyrl-RS"/>
        </w:rPr>
        <w:t>.</w:t>
      </w:r>
    </w:p>
    <w:p w14:paraId="7CAE58A7">
      <w:pPr>
        <w:rPr>
          <w:rFonts w:ascii="Times New Roman" w:hAnsi="Times New Roman"/>
          <w:sz w:val="23"/>
          <w:szCs w:val="23"/>
        </w:rPr>
      </w:pPr>
    </w:p>
    <w:p w14:paraId="478BFD85">
      <w:pPr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  <w:lang w:val="sr-Cyrl-RS"/>
        </w:rPr>
        <w:t xml:space="preserve">2. </w:t>
      </w:r>
      <w:r>
        <w:rPr>
          <w:rFonts w:ascii="Times New Roman" w:hAnsi="Times New Roman"/>
          <w:sz w:val="23"/>
          <w:szCs w:val="23"/>
        </w:rPr>
        <w:t xml:space="preserve"> Сумативно - кроз савладавање </w:t>
      </w:r>
      <w:r>
        <w:rPr>
          <w:rFonts w:ascii="Times New Roman" w:hAnsi="Times New Roman"/>
          <w:sz w:val="23"/>
          <w:szCs w:val="23"/>
          <w:lang w:val="sr-Cyrl-RS"/>
        </w:rPr>
        <w:t>дигиталних вештина</w:t>
      </w:r>
      <w:r>
        <w:rPr>
          <w:rFonts w:ascii="Times New Roman" w:hAnsi="Times New Roman"/>
          <w:sz w:val="23"/>
          <w:szCs w:val="23"/>
        </w:rPr>
        <w:t xml:space="preserve"> и усмене</w:t>
      </w:r>
      <w:r>
        <w:rPr>
          <w:rFonts w:ascii="Times New Roman" w:hAnsi="Times New Roman"/>
          <w:sz w:val="23"/>
          <w:szCs w:val="23"/>
          <w:lang w:val="sr-Cyrl-RS"/>
        </w:rPr>
        <w:t>, практичне и писмене</w:t>
      </w:r>
      <w:r>
        <w:rPr>
          <w:rFonts w:ascii="Times New Roman" w:hAnsi="Times New Roman"/>
          <w:sz w:val="23"/>
          <w:szCs w:val="23"/>
        </w:rPr>
        <w:t xml:space="preserve"> провере наученог садржаја</w:t>
      </w:r>
      <w:r>
        <w:rPr>
          <w:rFonts w:ascii="Times New Roman" w:hAnsi="Times New Roman"/>
          <w:sz w:val="23"/>
          <w:szCs w:val="23"/>
          <w:lang w:val="sr-Cyrl-RS"/>
        </w:rPr>
        <w:t>.</w:t>
      </w:r>
    </w:p>
    <w:p w14:paraId="6089C516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Елементи оцењивања из предмета </w:t>
      </w:r>
      <w:r>
        <w:rPr>
          <w:rFonts w:ascii="Times New Roman" w:hAnsi="Times New Roman"/>
          <w:sz w:val="23"/>
          <w:szCs w:val="23"/>
          <w:lang w:val="sr-Cyrl-RS"/>
        </w:rPr>
        <w:t>Дигитални свет</w:t>
      </w:r>
      <w:r>
        <w:rPr>
          <w:rFonts w:ascii="Times New Roman" w:hAnsi="Times New Roman"/>
          <w:sz w:val="23"/>
          <w:szCs w:val="23"/>
        </w:rPr>
        <w:t>:</w:t>
      </w:r>
    </w:p>
    <w:p w14:paraId="205ABACE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у</w:t>
      </w:r>
      <w:r>
        <w:rPr>
          <w:rFonts w:ascii="Times New Roman" w:hAnsi="Times New Roman"/>
          <w:sz w:val="23"/>
          <w:szCs w:val="23"/>
        </w:rPr>
        <w:t>својеност наставних садржаја</w:t>
      </w:r>
      <w:r>
        <w:rPr>
          <w:rFonts w:ascii="Times New Roman" w:hAnsi="Times New Roman"/>
          <w:sz w:val="23"/>
          <w:szCs w:val="23"/>
          <w:lang w:val="sr-Cyrl-RS"/>
        </w:rPr>
        <w:t>;</w:t>
      </w:r>
    </w:p>
    <w:p w14:paraId="53BD3432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п</w:t>
      </w:r>
      <w:r>
        <w:rPr>
          <w:rFonts w:ascii="Times New Roman" w:hAnsi="Times New Roman"/>
          <w:sz w:val="23"/>
          <w:szCs w:val="23"/>
        </w:rPr>
        <w:t>римена знања</w:t>
      </w:r>
      <w:r>
        <w:rPr>
          <w:rFonts w:ascii="Times New Roman" w:hAnsi="Times New Roman"/>
          <w:sz w:val="23"/>
          <w:szCs w:val="23"/>
          <w:lang w:val="sr-Cyrl-RS"/>
        </w:rPr>
        <w:t>;</w:t>
      </w:r>
    </w:p>
    <w:p w14:paraId="1C884752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а</w:t>
      </w:r>
      <w:r>
        <w:rPr>
          <w:rFonts w:ascii="Times New Roman" w:hAnsi="Times New Roman"/>
          <w:sz w:val="23"/>
          <w:szCs w:val="23"/>
        </w:rPr>
        <w:t>ктивност ученика</w:t>
      </w:r>
      <w:r>
        <w:rPr>
          <w:rFonts w:ascii="Times New Roman" w:hAnsi="Times New Roman"/>
          <w:sz w:val="23"/>
          <w:szCs w:val="23"/>
          <w:lang w:val="sr-Cyrl-RS"/>
        </w:rPr>
        <w:t>.</w:t>
      </w:r>
    </w:p>
    <w:p w14:paraId="3324D082">
      <w:pPr>
        <w:spacing w:after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У току школске године ученик може добити оцену на основу:</w:t>
      </w:r>
    </w:p>
    <w:p w14:paraId="265FDC27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практичне примене научених области,</w:t>
      </w:r>
    </w:p>
    <w:p w14:paraId="468D7E3D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у</w:t>
      </w:r>
      <w:r>
        <w:rPr>
          <w:rFonts w:ascii="Times New Roman" w:hAnsi="Times New Roman"/>
          <w:sz w:val="23"/>
          <w:szCs w:val="23"/>
        </w:rPr>
        <w:t xml:space="preserve">својености </w:t>
      </w:r>
      <w:r>
        <w:rPr>
          <w:rFonts w:ascii="Times New Roman" w:hAnsi="Times New Roman"/>
          <w:sz w:val="23"/>
          <w:szCs w:val="23"/>
          <w:lang w:val="sr-Cyrl-RS"/>
        </w:rPr>
        <w:t>различитих области (писменом провером);</w:t>
      </w:r>
    </w:p>
    <w:p w14:paraId="3D30BB3C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у</w:t>
      </w:r>
      <w:r>
        <w:rPr>
          <w:rFonts w:ascii="Times New Roman" w:hAnsi="Times New Roman"/>
          <w:sz w:val="23"/>
          <w:szCs w:val="23"/>
        </w:rPr>
        <w:t>сменог испитивања</w:t>
      </w:r>
      <w:r>
        <w:rPr>
          <w:rFonts w:ascii="Times New Roman" w:hAnsi="Times New Roman"/>
          <w:sz w:val="23"/>
          <w:szCs w:val="23"/>
          <w:lang w:val="sr-Cyrl-RS"/>
        </w:rPr>
        <w:t>;</w:t>
      </w:r>
    </w:p>
    <w:p w14:paraId="118BB4CE">
      <w:pPr>
        <w:spacing w:after="0"/>
        <w:rPr>
          <w:rFonts w:ascii="Times New Roman" w:hAnsi="Times New Roman"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 xml:space="preserve">- </w:t>
      </w:r>
      <w:r>
        <w:rPr>
          <w:rFonts w:ascii="Times New Roman" w:hAnsi="Times New Roman"/>
          <w:sz w:val="23"/>
          <w:szCs w:val="23"/>
          <w:lang w:val="sr-Cyrl-RS"/>
        </w:rPr>
        <w:t>а</w:t>
      </w:r>
      <w:r>
        <w:rPr>
          <w:rFonts w:ascii="Times New Roman" w:hAnsi="Times New Roman"/>
          <w:sz w:val="23"/>
          <w:szCs w:val="23"/>
        </w:rPr>
        <w:t>ктивности на часу</w:t>
      </w:r>
      <w:r>
        <w:rPr>
          <w:rFonts w:ascii="Times New Roman" w:hAnsi="Times New Roman"/>
          <w:sz w:val="23"/>
          <w:szCs w:val="23"/>
          <w:lang w:val="sr-Cyrl-RS"/>
        </w:rPr>
        <w:t>.</w:t>
      </w:r>
    </w:p>
    <w:p w14:paraId="2C7DE487">
      <w:pPr>
        <w:ind w:right="-246"/>
        <w:rPr>
          <w:rFonts w:ascii="Times New Roman" w:hAnsi="Times New Roman"/>
          <w:sz w:val="23"/>
          <w:szCs w:val="23"/>
          <w:lang w:val="sr-Cyrl-RS"/>
        </w:rPr>
      </w:pPr>
    </w:p>
    <w:tbl>
      <w:tblPr>
        <w:tblStyle w:val="7"/>
        <w:tblpPr w:leftFromText="180" w:rightFromText="180" w:horzAnchor="margin" w:tblpX="-147" w:tblpY="-430"/>
        <w:tblW w:w="12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7"/>
        <w:gridCol w:w="1326"/>
        <w:gridCol w:w="8438"/>
      </w:tblGrid>
      <w:tr w14:paraId="10A1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  <w:tblHeader/>
        </w:trPr>
        <w:tc>
          <w:tcPr>
            <w:tcW w:w="2247" w:type="dxa"/>
          </w:tcPr>
          <w:p w14:paraId="74B4D4F3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Област</w:t>
            </w:r>
          </w:p>
        </w:tc>
        <w:tc>
          <w:tcPr>
            <w:tcW w:w="1326" w:type="dxa"/>
          </w:tcPr>
          <w:p w14:paraId="585A5A2C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Оцена</w:t>
            </w:r>
          </w:p>
        </w:tc>
        <w:tc>
          <w:tcPr>
            <w:tcW w:w="8438" w:type="dxa"/>
          </w:tcPr>
          <w:p w14:paraId="1D423968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Критеријуми</w:t>
            </w:r>
          </w:p>
        </w:tc>
      </w:tr>
      <w:tr w14:paraId="36D6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atLeast"/>
        </w:trPr>
        <w:tc>
          <w:tcPr>
            <w:tcW w:w="2247" w:type="dxa"/>
            <w:vMerge w:val="restart"/>
            <w:vAlign w:val="center"/>
          </w:tcPr>
          <w:p w14:paraId="0BD9950E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  <w:t>ДИГИТАЛНО ДРУШТВО</w:t>
            </w:r>
          </w:p>
          <w:p w14:paraId="3538011E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408FBD3B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655B5866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7C5B2455">
            <w:pPr>
              <w:ind w:left="720"/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4F8DC491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  <w:t>БЕЗБЕДНО КОРИШЋЕЊЕ</w:t>
            </w:r>
          </w:p>
          <w:p w14:paraId="0CBAD9E7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  <w:t>ДИГИТАЛНИХ УРЕЂАЈА</w:t>
            </w:r>
          </w:p>
          <w:p w14:paraId="7746239E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58D16726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746EF54B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5FC52BF1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2A339365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</w:p>
          <w:p w14:paraId="17AA512D">
            <w:pPr>
              <w:ind w:left="720"/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7BF8E9C2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  <w:t>АЛГОРИТАМСКИ НАЧИН</w:t>
            </w:r>
          </w:p>
          <w:p w14:paraId="172CC372">
            <w:pP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sr-Cyrl-RS"/>
              </w:rPr>
              <w:t>РАЗМИШЉАЊА</w:t>
            </w:r>
          </w:p>
          <w:p w14:paraId="2B52AB95">
            <w:pPr>
              <w:ind w:left="720"/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1D8D2B54">
            <w:pPr>
              <w:ind w:left="720"/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4BC3F1D5">
            <w:pPr>
              <w:ind w:left="720"/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  <w:tc>
          <w:tcPr>
            <w:tcW w:w="1326" w:type="dxa"/>
            <w:vAlign w:val="center"/>
          </w:tcPr>
          <w:p w14:paraId="37215AB0">
            <w:pPr>
              <w:jc w:val="center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Одличан (5)</w:t>
            </w:r>
          </w:p>
        </w:tc>
        <w:tc>
          <w:tcPr>
            <w:tcW w:w="8438" w:type="dxa"/>
          </w:tcPr>
          <w:p w14:paraId="15A0D16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Потребно је да ученик у потпуности зна да:</w:t>
            </w:r>
          </w:p>
          <w:p w14:paraId="558E307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унесе текст (речи и реченице) помоћу физичке и/или виртуелне тастатуре у програму за обраду текста;</w:t>
            </w:r>
          </w:p>
          <w:p w14:paraId="4AE6FD9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селектује и измени (обрише, дода) текст;</w:t>
            </w:r>
          </w:p>
          <w:p w14:paraId="1A9C071E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именује, сачува и поново отвори текстуалну датотеку;</w:t>
            </w:r>
          </w:p>
          <w:p w14:paraId="6EC9BB46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допише текст на слику коришћењем едитора за текст у програму за обраду слике;</w:t>
            </w:r>
          </w:p>
          <w:p w14:paraId="4C22612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именује, сачува и поново отвори графичку датотеку;</w:t>
            </w:r>
          </w:p>
          <w:p w14:paraId="55DDE88A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решава алгоритамски једноставан проблем у визуелном програмском језику чије решавање може да захтева понављање (програмски циклус);</w:t>
            </w:r>
          </w:p>
          <w:p w14:paraId="3D2ECF86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утврди шта је резултат извршавања датог једноставног алгоритма/програма који садржи понављање;</w:t>
            </w:r>
          </w:p>
          <w:p w14:paraId="47DC15E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уочи и исправи грешку у једноставном алгоритму/програму који садржи</w:t>
            </w:r>
          </w:p>
          <w:p w14:paraId="6141310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понављање;</w:t>
            </w:r>
          </w:p>
          <w:p w14:paraId="15143BC6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решава алгоритамски једноставан проблем у визуелном програмском језику чије решавање може да захтева гранање;</w:t>
            </w:r>
          </w:p>
          <w:p w14:paraId="4445C916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активно учествује у раду на часу;</w:t>
            </w:r>
          </w:p>
          <w:p w14:paraId="444026A3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редовно извршава задатке.</w:t>
            </w:r>
          </w:p>
          <w:p w14:paraId="6C17064A">
            <w:pP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</w:pPr>
          </w:p>
          <w:p w14:paraId="4A59453C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Описи постигнућа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:</w:t>
            </w:r>
          </w:p>
          <w:p w14:paraId="5DC1EE7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Уме да претражује информације у електронском облику.</w:t>
            </w:r>
          </w:p>
          <w:p w14:paraId="73E6BCCC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Препознаје ризике и опасности при коришћењу ИКТ и у односу на то одговорно поступа.</w:t>
            </w:r>
          </w:p>
          <w:p w14:paraId="75E5CF53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Ефикасно користи ИКТ за комуникацију и сарадњу.</w:t>
            </w:r>
          </w:p>
          <w:p w14:paraId="0C4F8EAE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Уме да пореди различите изворе и начине добијања података и да процењује њихову поузданост.</w:t>
            </w:r>
          </w:p>
          <w:p w14:paraId="63214F7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Користи информационе технологије за учење и чување података.</w:t>
            </w:r>
          </w:p>
          <w:p w14:paraId="0FF3B46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Познаје специфичне карактеристике различитих модалитета комуникације.</w:t>
            </w:r>
          </w:p>
          <w:p w14:paraId="135B764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</w:tr>
      <w:tr w14:paraId="46AB0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2" w:hRule="atLeast"/>
        </w:trPr>
        <w:tc>
          <w:tcPr>
            <w:tcW w:w="2247" w:type="dxa"/>
            <w:vMerge w:val="continue"/>
          </w:tcPr>
          <w:p w14:paraId="5A47B97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  <w:tc>
          <w:tcPr>
            <w:tcW w:w="1326" w:type="dxa"/>
            <w:vAlign w:val="center"/>
          </w:tcPr>
          <w:p w14:paraId="0CA20469">
            <w:pPr>
              <w:jc w:val="center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Врло добар (4)</w:t>
            </w:r>
          </w:p>
        </w:tc>
        <w:tc>
          <w:tcPr>
            <w:tcW w:w="8438" w:type="dxa"/>
          </w:tcPr>
          <w:p w14:paraId="3E8FFA4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Потребно је да ученик зна да:</w:t>
            </w:r>
          </w:p>
          <w:p w14:paraId="3480356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унесе текст (речи и реченице) помоћу физичке и/или виртуелне тастатуре у програму за обраду текста;</w:t>
            </w:r>
          </w:p>
          <w:p w14:paraId="358C92B2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селектује и измени (обрише, дода) текст;</w:t>
            </w:r>
          </w:p>
          <w:p w14:paraId="6CE482F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именује, сачува и поново отвори текстуалну датотеку;</w:t>
            </w:r>
          </w:p>
          <w:p w14:paraId="15802DF2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својим речима на који начин се формирају резултати претраге интернета;</w:t>
            </w:r>
          </w:p>
          <w:p w14:paraId="716F6105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одабира дигиталне садржаје на основу PEGI ознаке у складу са својим узрастом;</w:t>
            </w:r>
          </w:p>
          <w:p w14:paraId="58EA014A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примени блокове оператора поређења при креирању програма у визуелном програмском језику, који садрже гранање;</w:t>
            </w:r>
          </w:p>
          <w:p w14:paraId="2440531E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потребу употребе гранања и понављања у програмима својим речима.</w:t>
            </w:r>
          </w:p>
          <w:p w14:paraId="52C17A9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својим речима сврху коришћења прегледача и претраживача за приступ</w:t>
            </w:r>
          </w:p>
          <w:p w14:paraId="6387F04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садржајима светске мреже;</w:t>
            </w:r>
          </w:p>
          <w:p w14:paraId="7118D6C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осмисли кључне речи на основу којих ће на интернету тражити потребне дигиталне садржаје;</w:t>
            </w:r>
          </w:p>
          <w:p w14:paraId="60F5C44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наведе неке од оператора поређења (мање, веће и једнако) и у конкретном примеру предвиди резултат њиховог извршавања (тачно, нетачно);</w:t>
            </w:r>
          </w:p>
          <w:p w14:paraId="6036DA4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наведе аритметичке операторе (+, -, * и /) и у конкретном примеру предвиди резултат њиховог извршавања;</w:t>
            </w:r>
          </w:p>
          <w:p w14:paraId="3361B0F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активно учествује у раду на часу;</w:t>
            </w:r>
          </w:p>
          <w:p w14:paraId="45CDAF6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редовно извршава задатке.</w:t>
            </w:r>
          </w:p>
          <w:p w14:paraId="7ECF799A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7879121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Описи постигнућа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:</w:t>
            </w:r>
          </w:p>
          <w:p w14:paraId="57B6D93C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Углавном да претражује информације у електронском облику.</w:t>
            </w:r>
          </w:p>
          <w:p w14:paraId="1CB8C284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Препознаје ризике и опасности при коришћењу ИКТ и у односу на то одговорно поступа.</w:t>
            </w:r>
          </w:p>
          <w:p w14:paraId="770B151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Ефикасно користи ИКТ за комуникацију и сарадњу.</w:t>
            </w:r>
          </w:p>
          <w:p w14:paraId="7F3637E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Уме да пореди различите изворе и начине добијања података и да процењује њихову поузданост.</w:t>
            </w:r>
          </w:p>
          <w:p w14:paraId="5E0C6E1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 великој мери користи информационе технологије за учење и чување података.</w:t>
            </w:r>
          </w:p>
          <w:p w14:paraId="1DE75C77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Познаје специфичне карактеристике различитих модалитета комуникације.</w:t>
            </w:r>
          </w:p>
          <w:p w14:paraId="4FD31659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700D3B5B">
            <w:pPr>
              <w:rPr>
                <w:rFonts w:ascii="Times New Roman" w:hAnsi="Times New Roman"/>
                <w:sz w:val="23"/>
                <w:szCs w:val="23"/>
                <w:lang w:val="sr-Latn-RS"/>
              </w:rPr>
            </w:pPr>
          </w:p>
        </w:tc>
      </w:tr>
      <w:tr w14:paraId="378A8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atLeast"/>
        </w:trPr>
        <w:tc>
          <w:tcPr>
            <w:tcW w:w="2247" w:type="dxa"/>
            <w:vMerge w:val="continue"/>
          </w:tcPr>
          <w:p w14:paraId="2A811654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  <w:tc>
          <w:tcPr>
            <w:tcW w:w="1326" w:type="dxa"/>
            <w:vAlign w:val="center"/>
          </w:tcPr>
          <w:p w14:paraId="354265E4">
            <w:pPr>
              <w:jc w:val="center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Добар (3)</w:t>
            </w:r>
          </w:p>
        </w:tc>
        <w:tc>
          <w:tcPr>
            <w:tcW w:w="8438" w:type="dxa"/>
          </w:tcPr>
          <w:p w14:paraId="3CF0E959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Потребно је да ученик зна да:</w:t>
            </w:r>
          </w:p>
          <w:p w14:paraId="4F4B995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шта је дигитални углед и како се он изграђује;</w:t>
            </w:r>
          </w:p>
          <w:p w14:paraId="0B02147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својим речима због чега треба критички прићи садржајима који се налазе на интернету;</w:t>
            </w:r>
          </w:p>
          <w:p w14:paraId="69D7F34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својим речима због чега је неопходно да дигиталне садржаје пронађене на интернету користимо на етички начин;</w:t>
            </w:r>
          </w:p>
          <w:p w14:paraId="1C9D6AD3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препозна дигитално насиље и реагује на одговарајући начин;</w:t>
            </w:r>
          </w:p>
          <w:p w14:paraId="5E17EDA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наведе примере дигитализације у свакодневном животу током којих се стиче утисак да се дигитални уређај понаша интелигентно;</w:t>
            </w:r>
          </w:p>
          <w:p w14:paraId="5705FB8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направи лични план коришћења дигиталних уређаја уз помоћ наставника;</w:t>
            </w:r>
          </w:p>
          <w:p w14:paraId="1B90848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означи начин комуникације путем интернета који највише одговара контексту у коме се комуникација дешава;</w:t>
            </w:r>
          </w:p>
          <w:p w14:paraId="1237FD64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учествује у раду на часу;</w:t>
            </w:r>
          </w:p>
          <w:p w14:paraId="0900A57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редовно извршава задатке;</w:t>
            </w:r>
          </w:p>
          <w:p w14:paraId="78D8B2A6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редовно записује лекције у свесци.</w:t>
            </w:r>
          </w:p>
          <w:p w14:paraId="2C4A8424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41BC1A0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Описи постигнућа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:</w:t>
            </w:r>
          </w:p>
          <w:p w14:paraId="683FDDFA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Делимично уме да претражује информације у електронском облику.</w:t>
            </w:r>
          </w:p>
          <w:p w14:paraId="7533B2A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Делимично препознаје ризике и опасности при коришћењу ИКТ и у односу на то одговорно поступа.</w:t>
            </w:r>
          </w:p>
          <w:p w14:paraId="5B5ACED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Понекад користи ИКТ за комуникацију и сарадњу.</w:t>
            </w:r>
          </w:p>
          <w:p w14:paraId="45BF1F0C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Делимично пореди различите изворе и начине добијања података и да процењује њихову поузданост.</w:t>
            </w:r>
          </w:p>
          <w:p w14:paraId="5016E7A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Делимично користи информационе технологије за учење и чување података.</w:t>
            </w:r>
          </w:p>
          <w:p w14:paraId="19C0BDE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Делимично познаје специфичне карактеристике различитих модалитета комуникације.</w:t>
            </w:r>
          </w:p>
          <w:p w14:paraId="12429D37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20960D57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</w:tr>
      <w:tr w14:paraId="4AAA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" w:hRule="atLeast"/>
        </w:trPr>
        <w:tc>
          <w:tcPr>
            <w:tcW w:w="2247" w:type="dxa"/>
            <w:vMerge w:val="continue"/>
          </w:tcPr>
          <w:p w14:paraId="5919D02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  <w:tc>
          <w:tcPr>
            <w:tcW w:w="1326" w:type="dxa"/>
            <w:vAlign w:val="center"/>
          </w:tcPr>
          <w:p w14:paraId="4E547AFB">
            <w:pPr>
              <w:jc w:val="center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Довољан (2)</w:t>
            </w:r>
          </w:p>
        </w:tc>
        <w:tc>
          <w:tcPr>
            <w:tcW w:w="8438" w:type="dxa"/>
          </w:tcPr>
          <w:p w14:paraId="374A812B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Потребно је да ученик зна да:</w:t>
            </w:r>
          </w:p>
          <w:p w14:paraId="61529BBE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својим речима због чега треба критички прићи садржајима који се налазе на интернету;</w:t>
            </w:r>
          </w:p>
          <w:p w14:paraId="392DB498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објасни својим речима због чега је неопходно да дигиталне садржаје пронађене на интернету користимо на етички начин;</w:t>
            </w:r>
          </w:p>
          <w:p w14:paraId="29760CA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препозна дигитално насиље и реагује на одговарајући начин;</w:t>
            </w:r>
          </w:p>
          <w:p w14:paraId="30CF350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повремено учествује у раду на часу;</w:t>
            </w:r>
          </w:p>
          <w:p w14:paraId="18335F9C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показује жељу за напредовањем;</w:t>
            </w:r>
          </w:p>
          <w:p w14:paraId="05E7B16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– има записане лекције у свесци.</w:t>
            </w:r>
          </w:p>
          <w:p w14:paraId="248C7137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3AE00D71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val="sr-Cyrl-RS"/>
              </w:rPr>
              <w:t>Описи постигнућа</w:t>
            </w: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:</w:t>
            </w:r>
          </w:p>
          <w:p w14:paraId="4070865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 мањој мери уме да претражује информације у електронском облику.</w:t>
            </w:r>
          </w:p>
          <w:p w14:paraId="37DD71DF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 мањој мери препознаје ризике и опасности при коришћењу ИКТ и у односу на то одговорно поступа.</w:t>
            </w:r>
          </w:p>
          <w:p w14:paraId="4566447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 мањој мери користи ИКТ за комуникацију и сарадњу.</w:t>
            </w:r>
          </w:p>
          <w:p w14:paraId="7F5C6103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 мањој мери пореди различите изворе и начине добијања података и да процењује њихову поузданост.</w:t>
            </w:r>
          </w:p>
          <w:p w14:paraId="1602B89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У мањој мери користи информационе технологије за учење и чување података.</w:t>
            </w:r>
          </w:p>
          <w:p w14:paraId="017110B7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Слабије познаје специфичне карактеристике различитих модалитета комуникације.</w:t>
            </w:r>
          </w:p>
          <w:p w14:paraId="699B005D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  <w:p w14:paraId="7A69DF5A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</w:tr>
      <w:tr w14:paraId="024E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9" w:hRule="atLeast"/>
        </w:trPr>
        <w:tc>
          <w:tcPr>
            <w:tcW w:w="2247" w:type="dxa"/>
            <w:vMerge w:val="continue"/>
          </w:tcPr>
          <w:p w14:paraId="089ABC15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  <w:tc>
          <w:tcPr>
            <w:tcW w:w="1326" w:type="dxa"/>
            <w:vAlign w:val="center"/>
          </w:tcPr>
          <w:p w14:paraId="332E2FAC">
            <w:pPr>
              <w:jc w:val="center"/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Недовољан (1)</w:t>
            </w:r>
          </w:p>
        </w:tc>
        <w:tc>
          <w:tcPr>
            <w:tcW w:w="8438" w:type="dxa"/>
          </w:tcPr>
          <w:p w14:paraId="0DE79C4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-Не показује минимум знања у складу са критеријумима за оцену довољан (2).</w:t>
            </w:r>
          </w:p>
          <w:p w14:paraId="0961F0A9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-Не показује жељу за напредовањем.</w:t>
            </w:r>
          </w:p>
          <w:p w14:paraId="0D5A39B9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Не познаје специфичне карактеристике различитих модалитета комуникације.</w:t>
            </w:r>
          </w:p>
          <w:p w14:paraId="596515C5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Не користи ИКТ за сарадњу и комуникацију.</w:t>
            </w:r>
          </w:p>
          <w:p w14:paraId="1600FCD0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/>
                <w:sz w:val="23"/>
                <w:szCs w:val="23"/>
                <w:lang w:val="sr-Cyrl-RS"/>
              </w:rPr>
              <w:t>- Не препиознаје ризике и опасности при коришћењу ИКТ.</w:t>
            </w:r>
          </w:p>
          <w:p w14:paraId="3EEF6DA9">
            <w:pPr>
              <w:rPr>
                <w:rFonts w:ascii="Times New Roman" w:hAnsi="Times New Roman"/>
                <w:sz w:val="23"/>
                <w:szCs w:val="23"/>
                <w:lang w:val="sr-Cyrl-RS"/>
              </w:rPr>
            </w:pPr>
          </w:p>
        </w:tc>
      </w:tr>
    </w:tbl>
    <w:p w14:paraId="6C56222D">
      <w:pPr>
        <w:rPr>
          <w:rFonts w:ascii="Times New Roman" w:hAnsi="Times New Roman"/>
          <w:sz w:val="23"/>
          <w:szCs w:val="23"/>
          <w:lang w:val="sr-Cyrl-RS"/>
        </w:rPr>
      </w:pPr>
    </w:p>
    <w:p w14:paraId="67533B92">
      <w:pPr>
        <w:rPr>
          <w:rFonts w:ascii="Times New Roman" w:hAnsi="Times New Roman"/>
          <w:sz w:val="23"/>
          <w:szCs w:val="23"/>
          <w:lang w:val="sr-Cyrl-RS"/>
        </w:rPr>
      </w:pPr>
    </w:p>
    <w:p w14:paraId="56600F5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b/>
          <w:bCs/>
          <w:color w:val="222222"/>
          <w:sz w:val="23"/>
          <w:szCs w:val="23"/>
        </w:rPr>
        <w:t>Постигнуће ученика, из предмета грађанско васпитање, се изражава описном оценом:</w:t>
      </w:r>
    </w:p>
    <w:p w14:paraId="3E3A71D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 </w:t>
      </w:r>
    </w:p>
    <w:p w14:paraId="632D7BF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„Задовољава“- низак ниво постигнућа </w:t>
      </w:r>
    </w:p>
    <w:p w14:paraId="62F9F4D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Ученик повремено има сукобе у којима напада особе, а не проблем, када му се на то укаже није склон промени понашања, своје обавезе извршава ретко или делимично. Ученик поседује мало знања и показује незаинтересованост да прикупља нове информације, ретко учествује у размени ид</w:t>
      </w:r>
      <w:r>
        <w:rPr>
          <w:rFonts w:ascii="Times New Roman" w:hAnsi="Times New Roman" w:eastAsia="Times New Roman"/>
          <w:color w:val="222222"/>
          <w:sz w:val="23"/>
          <w:szCs w:val="23"/>
          <w:lang w:val="sr-Cyrl-RS"/>
        </w:rPr>
        <w:t>е</w:t>
      </w:r>
      <w:r>
        <w:rPr>
          <w:rFonts w:ascii="Times New Roman" w:hAnsi="Times New Roman" w:eastAsia="Times New Roman"/>
          <w:color w:val="222222"/>
          <w:sz w:val="23"/>
          <w:szCs w:val="23"/>
        </w:rPr>
        <w:t>ја. Ученик минимално доприноси решавању задатака.</w:t>
      </w:r>
    </w:p>
    <w:p w14:paraId="2A33DAB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 </w:t>
      </w:r>
    </w:p>
    <w:p w14:paraId="22597D5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„Добар“- средњи ниво постигнућа</w:t>
      </w:r>
    </w:p>
    <w:p w14:paraId="5E2924B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Ученик сарађује са члановима групе уз мање тешкоће, повремено има проблеме у комуникацији, али их самостално решава, обавезе извршава уз подсећање и опомињање. Ученик поседује извесна знања и повремено учествује у размени идеја. Ретко има предлоге како решавати задатак, али када добије инструкције ради по њима.</w:t>
      </w:r>
    </w:p>
    <w:p w14:paraId="6B71E18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 </w:t>
      </w:r>
    </w:p>
    <w:p w14:paraId="0AE61DF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„Истиче се“- висок ниво постигнућа</w:t>
      </w:r>
    </w:p>
    <w:p w14:paraId="391739A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222222"/>
          <w:sz w:val="23"/>
          <w:szCs w:val="23"/>
        </w:rPr>
      </w:pPr>
      <w:r>
        <w:rPr>
          <w:rFonts w:ascii="Times New Roman" w:hAnsi="Times New Roman" w:eastAsia="Times New Roman"/>
          <w:color w:val="222222"/>
          <w:sz w:val="23"/>
          <w:szCs w:val="23"/>
        </w:rPr>
        <w:t>Ученик сарађује са свим члановима групе, уважава туђе потребе, пажљиво слуша друге, поштује договоре групе, не касни, обавезе извршава тачно и на време. Поседује знања, показује радозналост и заинтересованост, подстиче размену идеја. У потпуности је посвећен решавању задатка.</w:t>
      </w:r>
    </w:p>
    <w:p w14:paraId="7F214EAA">
      <w:pPr>
        <w:rPr>
          <w:rFonts w:ascii="Times New Roman" w:hAnsi="Times New Roman"/>
          <w:sz w:val="23"/>
          <w:szCs w:val="23"/>
          <w:lang w:val="sr-Cyrl-RS"/>
        </w:rPr>
      </w:pPr>
    </w:p>
    <w:p w14:paraId="3BD3CEE9">
      <w:pPr>
        <w:rPr>
          <w:rFonts w:ascii="Times New Roman" w:hAnsi="Times New Roman"/>
          <w:sz w:val="23"/>
          <w:szCs w:val="23"/>
          <w:lang w:val="sr-Cyrl-RS"/>
        </w:rPr>
      </w:pPr>
    </w:p>
    <w:p w14:paraId="47B5A3ED">
      <w:pPr>
        <w:rPr>
          <w:rFonts w:ascii="Times New Roman" w:hAnsi="Times New Roman"/>
          <w:sz w:val="23"/>
          <w:szCs w:val="23"/>
          <w:lang w:val="sr-Cyrl-RS"/>
        </w:rPr>
      </w:pPr>
    </w:p>
    <w:p w14:paraId="1E5E886D">
      <w:pPr>
        <w:rPr>
          <w:rFonts w:ascii="Times New Roman" w:hAnsi="Times New Roman"/>
          <w:sz w:val="23"/>
          <w:szCs w:val="23"/>
          <w:lang w:val="sr-Cyrl-RS"/>
        </w:rPr>
      </w:pPr>
    </w:p>
    <w:p w14:paraId="3F6A030C">
      <w:pPr>
        <w:tabs>
          <w:tab w:val="left" w:pos="1860"/>
        </w:tabs>
        <w:jc w:val="center"/>
        <w:rPr>
          <w:rFonts w:ascii="Times New Roman" w:hAnsi="Times New Roman"/>
          <w:sz w:val="32"/>
          <w:szCs w:val="32"/>
          <w:lang w:val="sr-Cyrl-RS"/>
        </w:rPr>
      </w:pPr>
      <w:r>
        <w:rPr>
          <w:rFonts w:ascii="Times New Roman" w:hAnsi="Times New Roman"/>
          <w:sz w:val="32"/>
          <w:szCs w:val="32"/>
          <w:lang w:val="sr-Cyrl-RS"/>
        </w:rPr>
        <w:t>Критеријуми за оцењивање владања ученика</w:t>
      </w:r>
    </w:p>
    <w:p w14:paraId="4E8761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jc w:val="center"/>
        <w:rPr>
          <w:rFonts w:ascii="Times New Roman" w:hAnsi="Times New Roman" w:eastAsia="Times New Roman"/>
          <w:b/>
          <w:color w:val="000000"/>
          <w:sz w:val="23"/>
          <w:szCs w:val="23"/>
        </w:rPr>
      </w:pPr>
    </w:p>
    <w:p w14:paraId="3AA46F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b/>
          <w:color w:val="000000"/>
          <w:sz w:val="23"/>
          <w:szCs w:val="23"/>
        </w:rPr>
        <w:t xml:space="preserve">Владање </w:t>
      </w:r>
      <w:r>
        <w:rPr>
          <w:rFonts w:ascii="Times New Roman" w:hAnsi="Times New Roman" w:eastAsia="Times New Roman"/>
          <w:color w:val="000000"/>
          <w:sz w:val="23"/>
          <w:szCs w:val="23"/>
        </w:rPr>
        <w:t>се оцењује најмање два пута у току полугодишта.</w:t>
      </w:r>
    </w:p>
    <w:p w14:paraId="515901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</w:p>
    <w:p w14:paraId="5E8AB8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color w:val="000000"/>
          <w:sz w:val="23"/>
          <w:szCs w:val="23"/>
        </w:rPr>
        <w:t xml:space="preserve">Владање ученика од првог до петог разреда основног образовања и васпитања оцењује се описно у току и на крају полугодишта. </w:t>
      </w:r>
    </w:p>
    <w:p w14:paraId="0AD5D4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</w:p>
    <w:p w14:paraId="483BB6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color w:val="000000"/>
          <w:sz w:val="23"/>
          <w:szCs w:val="23"/>
        </w:rPr>
        <w:t xml:space="preserve">Приликом оцењивања владања сагледава се понашање ученика у целини. </w:t>
      </w:r>
    </w:p>
    <w:p w14:paraId="35CE4E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</w:p>
    <w:p w14:paraId="469E59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b/>
          <w:color w:val="000000"/>
          <w:sz w:val="23"/>
          <w:szCs w:val="23"/>
        </w:rPr>
        <w:t>Закључну оцену</w:t>
      </w:r>
      <w:r>
        <w:rPr>
          <w:rFonts w:ascii="Times New Roman" w:hAnsi="Times New Roman" w:eastAsia="Times New Roman"/>
          <w:color w:val="000000"/>
          <w:sz w:val="23"/>
          <w:szCs w:val="23"/>
        </w:rPr>
        <w:t xml:space="preserve"> из владања, на предлог одељењског старешине, утврђује одељењско веће, а утврђује се на основу понашања ученика у целини, имајући при том у виду и ангажовање ученика у ваннаставним активностима, у складу са школским програмом (слободне активности, ученичка задруга, заштита животне средине, заштита од насиља, злостављања и занемаривања, и програми превенције других облика ризичног понашања, културна активност школе), процењивањем његовог понашања и извршавања обавеза прописаних законом, а нарочито на основу односа према:</w:t>
      </w:r>
    </w:p>
    <w:p w14:paraId="43D4D8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ind w:left="99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color w:val="000000"/>
          <w:sz w:val="23"/>
          <w:szCs w:val="23"/>
        </w:rPr>
        <w:t>1) школским обавезама;</w:t>
      </w:r>
    </w:p>
    <w:p w14:paraId="578E3E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ind w:left="99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color w:val="000000"/>
          <w:sz w:val="23"/>
          <w:szCs w:val="23"/>
        </w:rPr>
        <w:t>2) другим ученицима;</w:t>
      </w:r>
    </w:p>
    <w:p w14:paraId="06EDD7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ind w:left="99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color w:val="000000"/>
          <w:sz w:val="23"/>
          <w:szCs w:val="23"/>
        </w:rPr>
        <w:t>3) запосленима школе и других организација у којима се остварује образовно-васпитни рад;</w:t>
      </w:r>
    </w:p>
    <w:p w14:paraId="6D711E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ind w:left="990"/>
        <w:rPr>
          <w:rFonts w:ascii="Times New Roman" w:hAnsi="Times New Roman" w:eastAsia="Times New Roman"/>
          <w:color w:val="000000"/>
          <w:sz w:val="23"/>
          <w:szCs w:val="23"/>
        </w:rPr>
      </w:pPr>
      <w:r>
        <w:rPr>
          <w:rFonts w:ascii="Times New Roman" w:hAnsi="Times New Roman" w:eastAsia="Times New Roman"/>
          <w:color w:val="000000"/>
          <w:sz w:val="23"/>
          <w:szCs w:val="23"/>
        </w:rPr>
        <w:t>4) школској имовини, имовини других лица или организација у којима се остварује настава или поједини облици образовно-васпитног рада и заштити и очувању животне средине.</w:t>
      </w:r>
    </w:p>
    <w:p w14:paraId="10F4A4BF">
      <w:pPr>
        <w:tabs>
          <w:tab w:val="left" w:pos="1860"/>
        </w:tabs>
        <w:rPr>
          <w:rFonts w:ascii="Times New Roman" w:hAnsi="Times New Roman"/>
          <w:sz w:val="32"/>
          <w:szCs w:val="32"/>
          <w:lang w:val="sr-Cyrl-RS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0" w:right="720" w:bottom="0" w:left="42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4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413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86C8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0A0DC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8EBF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3107A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2408A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61D9D"/>
    <w:multiLevelType w:val="multilevel"/>
    <w:tmpl w:val="00961D9D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hideSpellingErrors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DA"/>
    <w:rsid w:val="00003960"/>
    <w:rsid w:val="00003CD6"/>
    <w:rsid w:val="00045BAA"/>
    <w:rsid w:val="000A4600"/>
    <w:rsid w:val="000D2181"/>
    <w:rsid w:val="000D473C"/>
    <w:rsid w:val="000F0AAC"/>
    <w:rsid w:val="00127298"/>
    <w:rsid w:val="00193D6F"/>
    <w:rsid w:val="0019456D"/>
    <w:rsid w:val="001C04F1"/>
    <w:rsid w:val="001C73E5"/>
    <w:rsid w:val="001E5EBB"/>
    <w:rsid w:val="001F0FDC"/>
    <w:rsid w:val="00215E9F"/>
    <w:rsid w:val="002363A3"/>
    <w:rsid w:val="00254FBA"/>
    <w:rsid w:val="002650B6"/>
    <w:rsid w:val="0028376B"/>
    <w:rsid w:val="002A5F0A"/>
    <w:rsid w:val="002B2684"/>
    <w:rsid w:val="002C60B4"/>
    <w:rsid w:val="002C734E"/>
    <w:rsid w:val="002F2174"/>
    <w:rsid w:val="002F7EB6"/>
    <w:rsid w:val="00303035"/>
    <w:rsid w:val="003140FB"/>
    <w:rsid w:val="003164F3"/>
    <w:rsid w:val="00317F9F"/>
    <w:rsid w:val="003330FE"/>
    <w:rsid w:val="003612EF"/>
    <w:rsid w:val="00361995"/>
    <w:rsid w:val="00374651"/>
    <w:rsid w:val="0038650B"/>
    <w:rsid w:val="003F719A"/>
    <w:rsid w:val="0040420B"/>
    <w:rsid w:val="00406FAE"/>
    <w:rsid w:val="004107BE"/>
    <w:rsid w:val="00447148"/>
    <w:rsid w:val="004643C5"/>
    <w:rsid w:val="004A1BC9"/>
    <w:rsid w:val="004C26E6"/>
    <w:rsid w:val="004D7B7B"/>
    <w:rsid w:val="004F49DA"/>
    <w:rsid w:val="005067A0"/>
    <w:rsid w:val="005A1115"/>
    <w:rsid w:val="005B07CB"/>
    <w:rsid w:val="005B1C4A"/>
    <w:rsid w:val="005B42E1"/>
    <w:rsid w:val="005B6EC5"/>
    <w:rsid w:val="00633460"/>
    <w:rsid w:val="00672D10"/>
    <w:rsid w:val="006840DE"/>
    <w:rsid w:val="00693A03"/>
    <w:rsid w:val="00700458"/>
    <w:rsid w:val="00721FD6"/>
    <w:rsid w:val="00725003"/>
    <w:rsid w:val="0075223F"/>
    <w:rsid w:val="007633E4"/>
    <w:rsid w:val="00775F35"/>
    <w:rsid w:val="007A1081"/>
    <w:rsid w:val="007A1561"/>
    <w:rsid w:val="007B0BDB"/>
    <w:rsid w:val="007F23BF"/>
    <w:rsid w:val="00825681"/>
    <w:rsid w:val="00851E39"/>
    <w:rsid w:val="008D54C3"/>
    <w:rsid w:val="009046BB"/>
    <w:rsid w:val="00911CB2"/>
    <w:rsid w:val="009230F1"/>
    <w:rsid w:val="009316A5"/>
    <w:rsid w:val="009503BD"/>
    <w:rsid w:val="009576DD"/>
    <w:rsid w:val="00963CB0"/>
    <w:rsid w:val="00976441"/>
    <w:rsid w:val="0098477D"/>
    <w:rsid w:val="0099726D"/>
    <w:rsid w:val="009C45B6"/>
    <w:rsid w:val="009D3FC8"/>
    <w:rsid w:val="009E73C3"/>
    <w:rsid w:val="00A875F1"/>
    <w:rsid w:val="00A915D9"/>
    <w:rsid w:val="00AD75D5"/>
    <w:rsid w:val="00B063F5"/>
    <w:rsid w:val="00B471E1"/>
    <w:rsid w:val="00B51D9C"/>
    <w:rsid w:val="00B55238"/>
    <w:rsid w:val="00B56732"/>
    <w:rsid w:val="00B90F83"/>
    <w:rsid w:val="00BA04C5"/>
    <w:rsid w:val="00BA6208"/>
    <w:rsid w:val="00BC0145"/>
    <w:rsid w:val="00BD4540"/>
    <w:rsid w:val="00BD7AEA"/>
    <w:rsid w:val="00BE268C"/>
    <w:rsid w:val="00BF603B"/>
    <w:rsid w:val="00C048DC"/>
    <w:rsid w:val="00C178D0"/>
    <w:rsid w:val="00C22604"/>
    <w:rsid w:val="00C46393"/>
    <w:rsid w:val="00C77742"/>
    <w:rsid w:val="00C77F12"/>
    <w:rsid w:val="00CB7E06"/>
    <w:rsid w:val="00CD7C44"/>
    <w:rsid w:val="00CE4002"/>
    <w:rsid w:val="00CF0662"/>
    <w:rsid w:val="00CF1115"/>
    <w:rsid w:val="00D10E1D"/>
    <w:rsid w:val="00D24481"/>
    <w:rsid w:val="00D602F0"/>
    <w:rsid w:val="00D708D4"/>
    <w:rsid w:val="00D81120"/>
    <w:rsid w:val="00D9355D"/>
    <w:rsid w:val="00DA060D"/>
    <w:rsid w:val="00DD2CD1"/>
    <w:rsid w:val="00DE2A9E"/>
    <w:rsid w:val="00DE3025"/>
    <w:rsid w:val="00E00E80"/>
    <w:rsid w:val="00E346FA"/>
    <w:rsid w:val="00EB73C0"/>
    <w:rsid w:val="00EE6EBC"/>
    <w:rsid w:val="00F11438"/>
    <w:rsid w:val="00F12DAB"/>
    <w:rsid w:val="00F6345C"/>
    <w:rsid w:val="00F7275B"/>
    <w:rsid w:val="00FC672E"/>
    <w:rsid w:val="00FC6CE7"/>
    <w:rsid w:val="00FD2A1F"/>
    <w:rsid w:val="00FE34FB"/>
    <w:rsid w:val="58B2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  <w:lang w:val="zh-CN" w:eastAsia="zh-CN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Balloon Text Char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="SimSun"/>
      <w:sz w:val="20"/>
      <w:szCs w:val="20"/>
      <w:lang w:eastAsia="zh-CN"/>
    </w:rPr>
  </w:style>
  <w:style w:type="paragraph" w:customStyle="1" w:styleId="11">
    <w:name w:val="yiv8986623244msonospacing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zh-CN"/>
    </w:rPr>
  </w:style>
  <w:style w:type="table" w:customStyle="1" w:styleId="12">
    <w:name w:val="Светла координатна мрежа табеле1"/>
    <w:basedOn w:val="3"/>
    <w:qFormat/>
    <w:uiPriority w:val="40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customStyle="1" w:styleId="13">
    <w:name w:val="Header Char"/>
    <w:basedOn w:val="2"/>
    <w:link w:val="6"/>
    <w:qFormat/>
    <w:uiPriority w:val="99"/>
    <w:rPr>
      <w:sz w:val="22"/>
      <w:szCs w:val="22"/>
      <w:lang w:val="en-US" w:eastAsia="en-US"/>
    </w:rPr>
  </w:style>
  <w:style w:type="character" w:customStyle="1" w:styleId="14">
    <w:name w:val="Footer Char"/>
    <w:basedOn w:val="2"/>
    <w:link w:val="5"/>
    <w:qFormat/>
    <w:uiPriority w:val="99"/>
    <w:rPr>
      <w:sz w:val="22"/>
      <w:szCs w:val="22"/>
      <w:lang w:val="en-US" w:eastAsia="en-US"/>
    </w:rPr>
  </w:style>
  <w:style w:type="paragraph" w:customStyle="1" w:styleId="1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sr-Cyrl-RS" w:eastAsia="sr-Latn-R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D19FB-2650-4399-9BEA-D689F6F525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26</Pages>
  <Words>7583</Words>
  <Characters>44951</Characters>
  <Lines>376</Lines>
  <Paragraphs>105</Paragraphs>
  <TotalTime>444</TotalTime>
  <ScaleCrop>false</ScaleCrop>
  <LinksUpToDate>false</LinksUpToDate>
  <CharactersWithSpaces>51833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2026-08-27T19:24:00Z</dcterms:created>
  <dc:creator>Samsung</dc:creator>
  <cp:lastModifiedBy>Administrator</cp:lastModifiedBy>
  <dcterms:modified xsi:type="dcterms:W3CDTF">2026-09-03T13:20:21Z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51C93BB904884E748580027851C86A8A_13</vt:lpwstr>
  </property>
</Properties>
</file>